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AA9" w:rsidRPr="00A94CE2" w:rsidRDefault="008A6AA9" w:rsidP="008A6AA9">
      <w:pPr>
        <w:tabs>
          <w:tab w:val="left" w:pos="588"/>
        </w:tabs>
        <w:jc w:val="center"/>
      </w:pPr>
      <w:r>
        <w:rPr>
          <w:b/>
          <w:noProof/>
          <w:sz w:val="16"/>
          <w:szCs w:val="16"/>
        </w:rPr>
        <w:drawing>
          <wp:inline distT="0" distB="0" distL="0" distR="0">
            <wp:extent cx="330200" cy="558800"/>
            <wp:effectExtent l="0" t="0" r="0" b="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0200" cy="558800"/>
                    </a:xfrm>
                    <a:prstGeom prst="rect">
                      <a:avLst/>
                    </a:prstGeom>
                    <a:noFill/>
                    <a:ln>
                      <a:noFill/>
                    </a:ln>
                  </pic:spPr>
                </pic:pic>
              </a:graphicData>
            </a:graphic>
          </wp:inline>
        </w:drawing>
      </w:r>
    </w:p>
    <w:p w:rsidR="008A6AA9" w:rsidRPr="00A94CE2" w:rsidRDefault="008A6AA9" w:rsidP="008A6AA9">
      <w:pPr>
        <w:jc w:val="center"/>
        <w:rPr>
          <w:b/>
          <w:sz w:val="22"/>
          <w:szCs w:val="22"/>
        </w:rPr>
      </w:pPr>
      <w:r w:rsidRPr="00A94CE2">
        <w:rPr>
          <w:b/>
          <w:sz w:val="22"/>
          <w:szCs w:val="22"/>
        </w:rPr>
        <w:t>«ЕЖОВО» МУНИЦИПАЛ КЫЛДЭТЛЭН  АДМИНИСТРАЦИЕЗ</w:t>
      </w:r>
    </w:p>
    <w:p w:rsidR="008A6AA9" w:rsidRPr="00A94CE2" w:rsidRDefault="008A6AA9" w:rsidP="008A6AA9">
      <w:pPr>
        <w:jc w:val="center"/>
        <w:rPr>
          <w:b/>
          <w:sz w:val="22"/>
          <w:szCs w:val="22"/>
        </w:rPr>
      </w:pPr>
      <w:r w:rsidRPr="00A94CE2">
        <w:rPr>
          <w:b/>
          <w:sz w:val="22"/>
          <w:szCs w:val="22"/>
        </w:rPr>
        <w:t>АДМИНИСТРАЦИЯ МУНИЦИПАЛЬНОГО ОБРАЗОВАНИЯ «ЕЖЕВСКОЕ</w:t>
      </w:r>
    </w:p>
    <w:p w:rsidR="008A6AA9" w:rsidRPr="00A94CE2" w:rsidRDefault="008A6AA9" w:rsidP="008A6AA9">
      <w:pPr>
        <w:rPr>
          <w:b/>
        </w:rPr>
      </w:pPr>
    </w:p>
    <w:p w:rsidR="008A6AA9" w:rsidRPr="00A94CE2" w:rsidRDefault="008A6AA9" w:rsidP="008A6AA9">
      <w:pPr>
        <w:rPr>
          <w:b/>
        </w:rPr>
      </w:pPr>
    </w:p>
    <w:p w:rsidR="008A6AA9" w:rsidRPr="00A94CE2" w:rsidRDefault="008A6AA9" w:rsidP="008A6AA9">
      <w:pPr>
        <w:jc w:val="center"/>
        <w:rPr>
          <w:b/>
        </w:rPr>
      </w:pPr>
      <w:proofErr w:type="gramStart"/>
      <w:r w:rsidRPr="00A94CE2">
        <w:rPr>
          <w:b/>
        </w:rPr>
        <w:t>П</w:t>
      </w:r>
      <w:proofErr w:type="gramEnd"/>
      <w:r w:rsidRPr="00A94CE2">
        <w:rPr>
          <w:b/>
        </w:rPr>
        <w:t xml:space="preserve"> О С Т А Н О В Л Е Н И Е</w:t>
      </w:r>
    </w:p>
    <w:p w:rsidR="008A6AA9" w:rsidRPr="00A94CE2" w:rsidRDefault="008A6AA9" w:rsidP="008A6AA9">
      <w:pPr>
        <w:jc w:val="center"/>
        <w:rPr>
          <w:b/>
        </w:rPr>
      </w:pPr>
    </w:p>
    <w:p w:rsidR="008A6AA9" w:rsidRPr="00A94CE2" w:rsidRDefault="008A6AA9" w:rsidP="008A6AA9">
      <w:pPr>
        <w:jc w:val="center"/>
        <w:rPr>
          <w:b/>
        </w:rPr>
      </w:pPr>
    </w:p>
    <w:p w:rsidR="008A6AA9" w:rsidRPr="008A6AA9" w:rsidRDefault="008A6AA9" w:rsidP="008A6AA9">
      <w:pPr>
        <w:jc w:val="center"/>
        <w:rPr>
          <w:b/>
        </w:rPr>
      </w:pPr>
      <w:r w:rsidRPr="00A94CE2">
        <w:rPr>
          <w:b/>
        </w:rPr>
        <w:t>«26» декабря  2019 г</w:t>
      </w:r>
      <w:r w:rsidRPr="008A6AA9">
        <w:rPr>
          <w:b/>
        </w:rPr>
        <w:t>.                                                                                         № 44</w:t>
      </w:r>
    </w:p>
    <w:p w:rsidR="008A6AA9" w:rsidRPr="00A94CE2" w:rsidRDefault="008A6AA9" w:rsidP="008A6AA9">
      <w:pPr>
        <w:jc w:val="center"/>
        <w:rPr>
          <w:b/>
        </w:rPr>
      </w:pPr>
      <w:r w:rsidRPr="00A94CE2">
        <w:rPr>
          <w:b/>
        </w:rPr>
        <w:t>с. Ежево</w:t>
      </w:r>
    </w:p>
    <w:p w:rsidR="008A6AA9" w:rsidRPr="00A94CE2" w:rsidRDefault="008A6AA9" w:rsidP="008A6AA9">
      <w:pPr>
        <w:jc w:val="both"/>
      </w:pPr>
      <w:r w:rsidRPr="00A94CE2">
        <w:t xml:space="preserve">     </w:t>
      </w:r>
      <w:r w:rsidRPr="00A94CE2">
        <w:rPr>
          <w:b/>
        </w:rPr>
        <w:t xml:space="preserve"> </w:t>
      </w:r>
    </w:p>
    <w:p w:rsidR="008A6AA9" w:rsidRPr="008A6AA9" w:rsidRDefault="008A6AA9" w:rsidP="008A6AA9">
      <w:pPr>
        <w:spacing w:line="240" w:lineRule="atLeast"/>
        <w:ind w:right="28"/>
        <w:jc w:val="both"/>
        <w:rPr>
          <w:b/>
        </w:rPr>
      </w:pPr>
      <w:bookmarkStart w:id="0" w:name="_GoBack"/>
      <w:r w:rsidRPr="008A6AA9">
        <w:rPr>
          <w:b/>
        </w:rPr>
        <w:t xml:space="preserve">Об администрировании доходов </w:t>
      </w:r>
    </w:p>
    <w:p w:rsidR="008A6AA9" w:rsidRPr="008A6AA9" w:rsidRDefault="008A6AA9" w:rsidP="008A6AA9">
      <w:pPr>
        <w:spacing w:line="240" w:lineRule="atLeast"/>
        <w:ind w:right="28"/>
        <w:jc w:val="both"/>
        <w:rPr>
          <w:b/>
        </w:rPr>
      </w:pPr>
      <w:r w:rsidRPr="008A6AA9">
        <w:rPr>
          <w:b/>
        </w:rPr>
        <w:t>бюджета  муниципального образования «Ежевское»</w:t>
      </w:r>
    </w:p>
    <w:bookmarkEnd w:id="0"/>
    <w:p w:rsidR="008A6AA9" w:rsidRPr="007C4A9A" w:rsidRDefault="008A6AA9" w:rsidP="008A6AA9">
      <w:pPr>
        <w:ind w:right="28"/>
        <w:jc w:val="both"/>
        <w:rPr>
          <w:snapToGrid w:val="0"/>
        </w:rPr>
      </w:pPr>
    </w:p>
    <w:p w:rsidR="008A6AA9" w:rsidRPr="007C4A9A" w:rsidRDefault="008A6AA9" w:rsidP="008A6AA9">
      <w:pPr>
        <w:ind w:firstLine="720"/>
        <w:jc w:val="both"/>
        <w:rPr>
          <w:snapToGrid w:val="0"/>
        </w:rPr>
      </w:pPr>
      <w:r w:rsidRPr="007C4A9A">
        <w:rPr>
          <w:snapToGrid w:val="0"/>
        </w:rPr>
        <w:t xml:space="preserve">В соответствии со статьей 160.1 Бюджетного кодекса Российской Федерации </w:t>
      </w:r>
    </w:p>
    <w:p w:rsidR="008A6AA9" w:rsidRPr="007C4A9A" w:rsidRDefault="008A6AA9" w:rsidP="008A6AA9">
      <w:pPr>
        <w:ind w:firstLine="720"/>
        <w:jc w:val="both"/>
        <w:rPr>
          <w:snapToGrid w:val="0"/>
        </w:rPr>
      </w:pPr>
      <w:r w:rsidRPr="007C4A9A">
        <w:rPr>
          <w:snapToGrid w:val="0"/>
        </w:rPr>
        <w:t xml:space="preserve">1.Закрепить за Администрацией муниципального образования «Ежевское»  источники доходов бюджета муниципального образования «Ежевское» по кодам бюджетной классификации Российской Федерации согласно Приложению к Постановлению. </w:t>
      </w:r>
    </w:p>
    <w:p w:rsidR="008A6AA9" w:rsidRPr="007C4A9A" w:rsidRDefault="008A6AA9" w:rsidP="008A6AA9">
      <w:pPr>
        <w:spacing w:before="60" w:after="60"/>
        <w:ind w:firstLine="720"/>
        <w:jc w:val="both"/>
      </w:pPr>
      <w:r w:rsidRPr="007C4A9A">
        <w:t>2.Наделить</w:t>
      </w:r>
      <w:r w:rsidRPr="007C4A9A">
        <w:rPr>
          <w:snapToGrid w:val="0"/>
        </w:rPr>
        <w:t xml:space="preserve"> Администрацию муниципального образования «Ежевское»</w:t>
      </w:r>
      <w:r w:rsidRPr="007C4A9A">
        <w:t xml:space="preserve"> следующими полномочиями администратора доходов:</w:t>
      </w:r>
    </w:p>
    <w:p w:rsidR="008A6AA9" w:rsidRPr="007C4A9A" w:rsidRDefault="008A6AA9" w:rsidP="008A6AA9">
      <w:pPr>
        <w:pStyle w:val="ConsNormal"/>
        <w:jc w:val="both"/>
        <w:rPr>
          <w:rFonts w:ascii="Times New Roman" w:hAnsi="Times New Roman"/>
          <w:sz w:val="24"/>
        </w:rPr>
      </w:pPr>
      <w:r w:rsidRPr="007C4A9A">
        <w:rPr>
          <w:rFonts w:ascii="Times New Roman" w:hAnsi="Times New Roman"/>
          <w:sz w:val="24"/>
        </w:rPr>
        <w:t xml:space="preserve">осуществлять начисление, учет и </w:t>
      </w:r>
      <w:proofErr w:type="gramStart"/>
      <w:r w:rsidRPr="007C4A9A">
        <w:rPr>
          <w:rFonts w:ascii="Times New Roman" w:hAnsi="Times New Roman"/>
          <w:sz w:val="24"/>
        </w:rPr>
        <w:t>контроль за</w:t>
      </w:r>
      <w:proofErr w:type="gramEnd"/>
      <w:r w:rsidRPr="007C4A9A">
        <w:rPr>
          <w:rFonts w:ascii="Times New Roman" w:hAnsi="Times New Roman"/>
          <w:sz w:val="24"/>
        </w:rPr>
        <w:t xml:space="preserve"> правильностью исчисления, полнотой и своевременностью осуществления платежей в бюджет, пеней и штрафов по ним;</w:t>
      </w:r>
    </w:p>
    <w:p w:rsidR="008A6AA9" w:rsidRPr="007C4A9A" w:rsidRDefault="008A6AA9" w:rsidP="008A6AA9">
      <w:pPr>
        <w:pStyle w:val="ConsNormal"/>
        <w:jc w:val="both"/>
        <w:rPr>
          <w:rFonts w:ascii="Times New Roman" w:hAnsi="Times New Roman"/>
          <w:sz w:val="24"/>
        </w:rPr>
      </w:pPr>
      <w:r w:rsidRPr="007C4A9A">
        <w:rPr>
          <w:rFonts w:ascii="Times New Roman" w:hAnsi="Times New Roman"/>
          <w:sz w:val="24"/>
        </w:rPr>
        <w:t>осуществлять взыскание задолженности по платежам в бюджет, пеней и штрафов;</w:t>
      </w:r>
    </w:p>
    <w:p w:rsidR="008A6AA9" w:rsidRPr="007C4A9A" w:rsidRDefault="008A6AA9" w:rsidP="008A6AA9">
      <w:pPr>
        <w:pStyle w:val="ConsNormal"/>
        <w:jc w:val="both"/>
        <w:rPr>
          <w:rFonts w:ascii="Times New Roman" w:hAnsi="Times New Roman"/>
          <w:sz w:val="24"/>
        </w:rPr>
      </w:pPr>
      <w:r w:rsidRPr="007C4A9A">
        <w:rPr>
          <w:rFonts w:ascii="Times New Roman" w:hAnsi="Times New Roman"/>
          <w:sz w:val="24"/>
        </w:rPr>
        <w:t>принимать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представлять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8A6AA9" w:rsidRPr="007C4A9A" w:rsidRDefault="008A6AA9" w:rsidP="008A6AA9">
      <w:pPr>
        <w:pStyle w:val="ConsNormal"/>
        <w:jc w:val="both"/>
        <w:rPr>
          <w:rFonts w:ascii="Times New Roman" w:hAnsi="Times New Roman"/>
          <w:sz w:val="24"/>
        </w:rPr>
      </w:pPr>
      <w:r w:rsidRPr="007C4A9A">
        <w:rPr>
          <w:rFonts w:ascii="Times New Roman" w:hAnsi="Times New Roman"/>
          <w:sz w:val="24"/>
        </w:rPr>
        <w:t>принимать решение о зачете (уточнении) платежей в бюджеты бюджетной системы Российской Федерации и представлять уведомление в орган Федерального казначейства;</w:t>
      </w:r>
    </w:p>
    <w:p w:rsidR="008A6AA9" w:rsidRPr="007C4A9A" w:rsidRDefault="008A6AA9" w:rsidP="008A6AA9">
      <w:pPr>
        <w:pStyle w:val="ConsNormal"/>
        <w:ind w:firstLine="0"/>
        <w:jc w:val="both"/>
        <w:rPr>
          <w:rFonts w:ascii="Times New Roman" w:hAnsi="Times New Roman"/>
          <w:sz w:val="24"/>
        </w:rPr>
      </w:pPr>
      <w:r w:rsidRPr="007C4A9A">
        <w:rPr>
          <w:rFonts w:ascii="Times New Roman" w:hAnsi="Times New Roman"/>
          <w:sz w:val="24"/>
        </w:rPr>
        <w:t xml:space="preserve">         осуществлять иные бюджетные полномочия, установленные Бюджетным кодексом Российской Федерации и принимаемыми в соответствии с ним нормативными правовыми актами Удмуртской Республики (муниципальными правовыми актами), регулирующими бюджетные правоотношения.</w:t>
      </w:r>
    </w:p>
    <w:p w:rsidR="008A6AA9" w:rsidRPr="007C4A9A" w:rsidRDefault="008A6AA9" w:rsidP="008A6AA9">
      <w:pPr>
        <w:pStyle w:val="ConsNormal"/>
        <w:spacing w:line="360" w:lineRule="auto"/>
        <w:ind w:firstLine="0"/>
        <w:jc w:val="both"/>
        <w:rPr>
          <w:rFonts w:ascii="Times New Roman" w:hAnsi="Times New Roman"/>
          <w:sz w:val="24"/>
        </w:rPr>
      </w:pPr>
      <w:r w:rsidRPr="007C4A9A">
        <w:rPr>
          <w:rFonts w:ascii="Times New Roman" w:hAnsi="Times New Roman"/>
          <w:sz w:val="24"/>
        </w:rPr>
        <w:t xml:space="preserve">        3. Настоящее постановление вступает в силу с 1 января 2020 года.</w:t>
      </w:r>
    </w:p>
    <w:p w:rsidR="008A6AA9" w:rsidRPr="007C4A9A" w:rsidRDefault="008A6AA9" w:rsidP="008A6AA9">
      <w:pPr>
        <w:pStyle w:val="ConsNormal"/>
        <w:spacing w:line="360" w:lineRule="auto"/>
        <w:ind w:firstLine="0"/>
        <w:jc w:val="both"/>
        <w:rPr>
          <w:rFonts w:ascii="Times New Roman" w:hAnsi="Times New Roman"/>
          <w:i/>
          <w:sz w:val="24"/>
        </w:rPr>
      </w:pPr>
      <w:r w:rsidRPr="007C4A9A">
        <w:rPr>
          <w:rFonts w:ascii="Times New Roman" w:hAnsi="Times New Roman"/>
          <w:sz w:val="24"/>
        </w:rPr>
        <w:t xml:space="preserve">        4. Признать утратившим силу Постановление  от 26 декабря 2018 года</w:t>
      </w:r>
      <w:r>
        <w:rPr>
          <w:rFonts w:ascii="Times New Roman" w:hAnsi="Times New Roman"/>
          <w:sz w:val="24"/>
        </w:rPr>
        <w:t xml:space="preserve"> №</w:t>
      </w:r>
      <w:r w:rsidRPr="007C4A9A">
        <w:rPr>
          <w:rFonts w:ascii="Times New Roman" w:hAnsi="Times New Roman"/>
          <w:sz w:val="24"/>
        </w:rPr>
        <w:t xml:space="preserve"> 37</w:t>
      </w:r>
      <w:r>
        <w:rPr>
          <w:rFonts w:ascii="Times New Roman" w:hAnsi="Times New Roman"/>
          <w:sz w:val="24"/>
        </w:rPr>
        <w:t>.</w:t>
      </w:r>
    </w:p>
    <w:p w:rsidR="008A6AA9" w:rsidRPr="007C4A9A" w:rsidRDefault="008A6AA9" w:rsidP="008A6AA9">
      <w:pPr>
        <w:pStyle w:val="aa"/>
      </w:pPr>
      <w:r w:rsidRPr="007C4A9A">
        <w:t xml:space="preserve">        5. </w:t>
      </w:r>
      <w:proofErr w:type="gramStart"/>
      <w:r w:rsidRPr="007C4A9A">
        <w:t>Контроль за</w:t>
      </w:r>
      <w:proofErr w:type="gramEnd"/>
      <w:r w:rsidRPr="007C4A9A">
        <w:t xml:space="preserve"> исполнением настоящего Постановления оставляю за собой.</w:t>
      </w:r>
    </w:p>
    <w:p w:rsidR="008A6AA9" w:rsidRPr="007C4A9A" w:rsidRDefault="008A6AA9" w:rsidP="008A6AA9">
      <w:pPr>
        <w:jc w:val="both"/>
        <w:rPr>
          <w:sz w:val="26"/>
          <w:szCs w:val="26"/>
        </w:rPr>
      </w:pPr>
      <w:r w:rsidRPr="007C4A9A">
        <w:rPr>
          <w:sz w:val="26"/>
          <w:szCs w:val="26"/>
        </w:rPr>
        <w:t xml:space="preserve"> </w:t>
      </w:r>
    </w:p>
    <w:p w:rsidR="008A6AA9" w:rsidRPr="007C4A9A" w:rsidRDefault="008A6AA9" w:rsidP="008A6AA9">
      <w:pPr>
        <w:jc w:val="both"/>
      </w:pPr>
    </w:p>
    <w:p w:rsidR="008A6AA9" w:rsidRPr="007C4A9A" w:rsidRDefault="008A6AA9" w:rsidP="008A6AA9">
      <w:pPr>
        <w:jc w:val="both"/>
      </w:pPr>
    </w:p>
    <w:p w:rsidR="008A6AA9" w:rsidRPr="007C4A9A" w:rsidRDefault="008A6AA9" w:rsidP="008A6AA9">
      <w:pPr>
        <w:jc w:val="both"/>
      </w:pPr>
      <w:proofErr w:type="spellStart"/>
      <w:r w:rsidRPr="007C4A9A">
        <w:t>Врио</w:t>
      </w:r>
      <w:proofErr w:type="spellEnd"/>
      <w:r w:rsidRPr="007C4A9A">
        <w:t xml:space="preserve"> главы муниципального образования «Ежевское»                             Ф.Х. Арасланов</w:t>
      </w:r>
    </w:p>
    <w:p w:rsidR="008A6AA9" w:rsidRDefault="008A6AA9" w:rsidP="008A6AA9">
      <w:pPr>
        <w:jc w:val="both"/>
        <w:rPr>
          <w:color w:val="FF0000"/>
        </w:rPr>
      </w:pPr>
    </w:p>
    <w:p w:rsidR="008A6AA9" w:rsidRDefault="008A6AA9" w:rsidP="008A6AA9">
      <w:pPr>
        <w:jc w:val="both"/>
        <w:rPr>
          <w:color w:val="FF0000"/>
        </w:rPr>
      </w:pPr>
    </w:p>
    <w:p w:rsidR="008A6AA9" w:rsidRDefault="008A6AA9" w:rsidP="008A6AA9">
      <w:pPr>
        <w:jc w:val="both"/>
        <w:rPr>
          <w:color w:val="FF0000"/>
        </w:rPr>
      </w:pPr>
    </w:p>
    <w:p w:rsidR="008A6AA9" w:rsidRDefault="008A6AA9" w:rsidP="008A6AA9">
      <w:pPr>
        <w:jc w:val="both"/>
        <w:rPr>
          <w:color w:val="FF0000"/>
        </w:rPr>
      </w:pPr>
    </w:p>
    <w:p w:rsidR="008A6AA9" w:rsidRDefault="008A6AA9" w:rsidP="008A6AA9">
      <w:pPr>
        <w:jc w:val="both"/>
        <w:rPr>
          <w:color w:val="FF0000"/>
        </w:rPr>
      </w:pPr>
    </w:p>
    <w:p w:rsidR="008A6AA9" w:rsidRDefault="008A6AA9" w:rsidP="008A6AA9">
      <w:pPr>
        <w:jc w:val="both"/>
        <w:rPr>
          <w:color w:val="FF0000"/>
        </w:rPr>
      </w:pPr>
    </w:p>
    <w:p w:rsidR="008A6AA9" w:rsidRDefault="008A6AA9" w:rsidP="008A6AA9">
      <w:pPr>
        <w:jc w:val="both"/>
        <w:rPr>
          <w:color w:val="FF0000"/>
        </w:rPr>
      </w:pPr>
    </w:p>
    <w:p w:rsidR="008A6AA9" w:rsidRDefault="008A6AA9" w:rsidP="008A6AA9">
      <w:pPr>
        <w:jc w:val="both"/>
        <w:rPr>
          <w:color w:val="FF0000"/>
        </w:rPr>
      </w:pPr>
    </w:p>
    <w:p w:rsidR="008A6AA9" w:rsidRDefault="008A6AA9" w:rsidP="008A6AA9">
      <w:pPr>
        <w:ind w:right="-104"/>
        <w:rPr>
          <w:bCs/>
        </w:rPr>
      </w:pPr>
      <w:r>
        <w:rPr>
          <w:bCs/>
        </w:rPr>
        <w:t xml:space="preserve">                                                                                          </w:t>
      </w:r>
    </w:p>
    <w:p w:rsidR="008A6AA9" w:rsidRDefault="008A6AA9" w:rsidP="008A6AA9">
      <w:pPr>
        <w:ind w:right="-104"/>
        <w:rPr>
          <w:bCs/>
        </w:rPr>
      </w:pPr>
    </w:p>
    <w:p w:rsidR="008A6AA9" w:rsidRPr="0004314A" w:rsidRDefault="008A6AA9" w:rsidP="008A6AA9">
      <w:pPr>
        <w:ind w:right="-104"/>
        <w:jc w:val="center"/>
        <w:rPr>
          <w:bCs/>
          <w:sz w:val="22"/>
          <w:szCs w:val="22"/>
        </w:rPr>
      </w:pPr>
      <w:r>
        <w:rPr>
          <w:bCs/>
          <w:sz w:val="22"/>
          <w:szCs w:val="22"/>
        </w:rPr>
        <w:t xml:space="preserve">                                                                                         </w:t>
      </w:r>
      <w:r w:rsidRPr="0004314A">
        <w:rPr>
          <w:bCs/>
          <w:sz w:val="22"/>
          <w:szCs w:val="22"/>
        </w:rPr>
        <w:t>Приложение</w:t>
      </w:r>
    </w:p>
    <w:p w:rsidR="008A6AA9" w:rsidRPr="0004314A" w:rsidRDefault="008A6AA9" w:rsidP="008A6AA9">
      <w:pPr>
        <w:ind w:right="-104"/>
        <w:rPr>
          <w:bCs/>
          <w:sz w:val="22"/>
          <w:szCs w:val="22"/>
        </w:rPr>
      </w:pPr>
      <w:r w:rsidRPr="0004314A">
        <w:rPr>
          <w:bCs/>
          <w:sz w:val="22"/>
          <w:szCs w:val="22"/>
        </w:rPr>
        <w:t xml:space="preserve">                                                                                                  к Постановлению Администрации     </w:t>
      </w:r>
    </w:p>
    <w:p w:rsidR="008A6AA9" w:rsidRPr="0004314A" w:rsidRDefault="008A6AA9" w:rsidP="008A6AA9">
      <w:pPr>
        <w:ind w:right="-104"/>
        <w:rPr>
          <w:bCs/>
          <w:sz w:val="22"/>
          <w:szCs w:val="22"/>
        </w:rPr>
      </w:pPr>
      <w:r w:rsidRPr="0004314A">
        <w:rPr>
          <w:bCs/>
          <w:sz w:val="22"/>
          <w:szCs w:val="22"/>
        </w:rPr>
        <w:t xml:space="preserve">                                                                                                   муниципального образования </w:t>
      </w:r>
    </w:p>
    <w:p w:rsidR="008A6AA9" w:rsidRPr="0004314A" w:rsidRDefault="008A6AA9" w:rsidP="008A6AA9">
      <w:pPr>
        <w:ind w:right="-104"/>
        <w:rPr>
          <w:bCs/>
          <w:sz w:val="22"/>
          <w:szCs w:val="22"/>
        </w:rPr>
      </w:pPr>
      <w:r w:rsidRPr="0004314A">
        <w:rPr>
          <w:bCs/>
          <w:sz w:val="22"/>
          <w:szCs w:val="22"/>
        </w:rPr>
        <w:t xml:space="preserve">                                                                                                   «Ежевское»  № 4</w:t>
      </w:r>
      <w:r>
        <w:rPr>
          <w:bCs/>
          <w:sz w:val="22"/>
          <w:szCs w:val="22"/>
        </w:rPr>
        <w:t>4</w:t>
      </w:r>
      <w:r w:rsidRPr="0004314A">
        <w:rPr>
          <w:bCs/>
          <w:sz w:val="22"/>
          <w:szCs w:val="22"/>
        </w:rPr>
        <w:t xml:space="preserve">  от 26 декабря 2020 года                          </w:t>
      </w:r>
    </w:p>
    <w:tbl>
      <w:tblPr>
        <w:tblW w:w="9938" w:type="dxa"/>
        <w:tblInd w:w="93" w:type="dxa"/>
        <w:tblLayout w:type="fixed"/>
        <w:tblLook w:val="04A0" w:firstRow="1" w:lastRow="0" w:firstColumn="1" w:lastColumn="0" w:noHBand="0" w:noVBand="1"/>
      </w:tblPr>
      <w:tblGrid>
        <w:gridCol w:w="1094"/>
        <w:gridCol w:w="2465"/>
        <w:gridCol w:w="6379"/>
      </w:tblGrid>
      <w:tr w:rsidR="008A6AA9" w:rsidTr="001849CA">
        <w:trPr>
          <w:trHeight w:val="242"/>
        </w:trPr>
        <w:tc>
          <w:tcPr>
            <w:tcW w:w="3559" w:type="dxa"/>
            <w:gridSpan w:val="2"/>
            <w:tcBorders>
              <w:top w:val="single" w:sz="4" w:space="0" w:color="auto"/>
              <w:left w:val="single" w:sz="4" w:space="0" w:color="auto"/>
              <w:bottom w:val="single" w:sz="4" w:space="0" w:color="auto"/>
              <w:right w:val="single" w:sz="4" w:space="0" w:color="000000"/>
            </w:tcBorders>
            <w:vAlign w:val="center"/>
            <w:hideMark/>
          </w:tcPr>
          <w:p w:rsidR="008A6AA9" w:rsidRDefault="008A6AA9" w:rsidP="001849CA">
            <w:pPr>
              <w:jc w:val="center"/>
              <w:rPr>
                <w:sz w:val="22"/>
                <w:szCs w:val="22"/>
              </w:rPr>
            </w:pPr>
            <w:r>
              <w:rPr>
                <w:sz w:val="22"/>
                <w:szCs w:val="22"/>
              </w:rPr>
              <w:t>Код бюджетной классификации Российской Федерации</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Наименование</w:t>
            </w:r>
          </w:p>
        </w:tc>
      </w:tr>
      <w:tr w:rsidR="008A6AA9" w:rsidTr="001849CA">
        <w:trPr>
          <w:trHeight w:val="465"/>
        </w:trPr>
        <w:tc>
          <w:tcPr>
            <w:tcW w:w="1094" w:type="dxa"/>
            <w:tcBorders>
              <w:top w:val="nil"/>
              <w:left w:val="single" w:sz="4" w:space="0" w:color="auto"/>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главного администратора доходов</w:t>
            </w:r>
          </w:p>
        </w:tc>
        <w:tc>
          <w:tcPr>
            <w:tcW w:w="2465"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доходов бюджета</w:t>
            </w: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8A6AA9" w:rsidRDefault="008A6AA9" w:rsidP="001849CA">
            <w:pPr>
              <w:rPr>
                <w:sz w:val="22"/>
                <w:szCs w:val="22"/>
              </w:rPr>
            </w:pPr>
          </w:p>
        </w:tc>
      </w:tr>
      <w:tr w:rsidR="008A6AA9" w:rsidTr="001849CA">
        <w:trPr>
          <w:trHeight w:val="76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1 11 05025 10 0000 120</w:t>
            </w:r>
          </w:p>
        </w:tc>
        <w:tc>
          <w:tcPr>
            <w:tcW w:w="6379" w:type="dxa"/>
            <w:tcBorders>
              <w:top w:val="nil"/>
              <w:left w:val="nil"/>
              <w:bottom w:val="single" w:sz="4" w:space="0" w:color="auto"/>
              <w:right w:val="single" w:sz="4" w:space="0" w:color="auto"/>
            </w:tcBorders>
            <w:vAlign w:val="center"/>
            <w:hideMark/>
          </w:tcPr>
          <w:p w:rsidR="008A6AA9" w:rsidRDefault="008A6AA9" w:rsidP="001849CA">
            <w:pPr>
              <w:ind w:right="340"/>
              <w:jc w:val="center"/>
              <w:rPr>
                <w:sz w:val="22"/>
                <w:szCs w:val="22"/>
              </w:rPr>
            </w:pPr>
            <w:proofErr w:type="gramStart"/>
            <w:r>
              <w:rPr>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8A6AA9" w:rsidTr="001849CA">
        <w:trPr>
          <w:trHeight w:val="76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1 11 05035 10 0000 120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8A6AA9" w:rsidTr="001849CA">
        <w:trPr>
          <w:trHeight w:val="76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1 11 07015 10 0000 120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8A6AA9" w:rsidTr="001849CA">
        <w:trPr>
          <w:trHeight w:val="102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1 11 08050 10 0000 120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  </w:t>
            </w:r>
          </w:p>
        </w:tc>
      </w:tr>
      <w:tr w:rsidR="008A6AA9" w:rsidTr="001849CA">
        <w:trPr>
          <w:trHeight w:val="453"/>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1 11 09035 10 0000 120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Доходы от эксплуатации и использования </w:t>
            </w:r>
            <w:proofErr w:type="gramStart"/>
            <w:r>
              <w:rPr>
                <w:sz w:val="22"/>
                <w:szCs w:val="22"/>
              </w:rPr>
              <w:t>имущества</w:t>
            </w:r>
            <w:proofErr w:type="gramEnd"/>
            <w:r>
              <w:rPr>
                <w:sz w:val="22"/>
                <w:szCs w:val="22"/>
              </w:rPr>
              <w:t>  автомобильных  дорог, находящихся в собственности  сельских поселений</w:t>
            </w:r>
          </w:p>
        </w:tc>
      </w:tr>
      <w:tr w:rsidR="008A6AA9" w:rsidTr="001849CA">
        <w:trPr>
          <w:trHeight w:val="76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1 11 09045 10 0000 120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8A6AA9" w:rsidTr="001849CA">
        <w:trPr>
          <w:trHeight w:val="255"/>
        </w:trPr>
        <w:tc>
          <w:tcPr>
            <w:tcW w:w="1094" w:type="dxa"/>
            <w:tcBorders>
              <w:top w:val="single" w:sz="4" w:space="0" w:color="auto"/>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single" w:sz="4" w:space="0" w:color="auto"/>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1 12 05050 10 0000 120</w:t>
            </w:r>
          </w:p>
        </w:tc>
        <w:tc>
          <w:tcPr>
            <w:tcW w:w="6379" w:type="dxa"/>
            <w:tcBorders>
              <w:top w:val="single" w:sz="4" w:space="0" w:color="auto"/>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Плата за пользование водными объектами, находящимися в собственности сельских поселений</w:t>
            </w:r>
          </w:p>
        </w:tc>
      </w:tr>
      <w:tr w:rsidR="008A6AA9" w:rsidTr="001849CA">
        <w:trPr>
          <w:trHeight w:val="169"/>
        </w:trPr>
        <w:tc>
          <w:tcPr>
            <w:tcW w:w="1094" w:type="dxa"/>
            <w:tcBorders>
              <w:top w:val="single" w:sz="4" w:space="0" w:color="auto"/>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single" w:sz="4" w:space="0" w:color="auto"/>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1 13 01995 10 0000 130</w:t>
            </w:r>
          </w:p>
        </w:tc>
        <w:tc>
          <w:tcPr>
            <w:tcW w:w="6379" w:type="dxa"/>
            <w:tcBorders>
              <w:top w:val="single" w:sz="4" w:space="0" w:color="auto"/>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Прочие доходы от оказания платных услуг (работ) получателями средств бюджетов сельских поселений</w:t>
            </w:r>
          </w:p>
        </w:tc>
      </w:tr>
      <w:tr w:rsidR="008A6AA9" w:rsidTr="001849CA">
        <w:trPr>
          <w:trHeight w:val="169"/>
        </w:trPr>
        <w:tc>
          <w:tcPr>
            <w:tcW w:w="1094" w:type="dxa"/>
            <w:tcBorders>
              <w:top w:val="single" w:sz="4" w:space="0" w:color="auto"/>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single" w:sz="4" w:space="0" w:color="auto"/>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1 13 02065 10 0000 130</w:t>
            </w:r>
          </w:p>
        </w:tc>
        <w:tc>
          <w:tcPr>
            <w:tcW w:w="6379" w:type="dxa"/>
            <w:tcBorders>
              <w:top w:val="single" w:sz="4" w:space="0" w:color="auto"/>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Доходы, поступающие в порядке возмещения расходов, понесенных в связи с эксплуатацией имущества  сельских поселений</w:t>
            </w:r>
          </w:p>
        </w:tc>
      </w:tr>
      <w:tr w:rsidR="008A6AA9" w:rsidTr="001849CA">
        <w:trPr>
          <w:trHeight w:val="169"/>
        </w:trPr>
        <w:tc>
          <w:tcPr>
            <w:tcW w:w="1094" w:type="dxa"/>
            <w:tcBorders>
              <w:top w:val="single" w:sz="4" w:space="0" w:color="auto"/>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single" w:sz="4" w:space="0" w:color="auto"/>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1 13 02995 10 0000 130</w:t>
            </w:r>
          </w:p>
        </w:tc>
        <w:tc>
          <w:tcPr>
            <w:tcW w:w="6379" w:type="dxa"/>
            <w:tcBorders>
              <w:top w:val="single" w:sz="4" w:space="0" w:color="auto"/>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Прочие доходы от компенсации затрат бюджетов  сельских поселений</w:t>
            </w:r>
          </w:p>
        </w:tc>
      </w:tr>
      <w:tr w:rsidR="008A6AA9" w:rsidTr="001849CA">
        <w:trPr>
          <w:trHeight w:val="255"/>
        </w:trPr>
        <w:tc>
          <w:tcPr>
            <w:tcW w:w="1094" w:type="dxa"/>
            <w:tcBorders>
              <w:top w:val="single" w:sz="4" w:space="0" w:color="auto"/>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single" w:sz="4" w:space="0" w:color="auto"/>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1 14 01050 10 0000 410</w:t>
            </w:r>
          </w:p>
        </w:tc>
        <w:tc>
          <w:tcPr>
            <w:tcW w:w="6379" w:type="dxa"/>
            <w:tcBorders>
              <w:top w:val="single" w:sz="4" w:space="0" w:color="auto"/>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Доходы от продажи квартир, находящихся в собственности сельских поселений  </w:t>
            </w:r>
          </w:p>
        </w:tc>
      </w:tr>
      <w:tr w:rsidR="008A6AA9" w:rsidTr="001849CA">
        <w:trPr>
          <w:trHeight w:val="102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1 14 02052 10 0000 410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w:t>
            </w:r>
            <w:r>
              <w:rPr>
                <w:sz w:val="22"/>
                <w:szCs w:val="22"/>
              </w:rPr>
              <w:lastRenderedPageBreak/>
              <w:t>автономных учреждений</w:t>
            </w:r>
            <w:proofErr w:type="gramStart"/>
            <w:r>
              <w:rPr>
                <w:sz w:val="22"/>
                <w:szCs w:val="22"/>
              </w:rPr>
              <w:t xml:space="preserve"> )</w:t>
            </w:r>
            <w:proofErr w:type="gramEnd"/>
            <w:r>
              <w:rPr>
                <w:sz w:val="22"/>
                <w:szCs w:val="22"/>
              </w:rPr>
              <w:t>, в  части  реализации  основных    средств по указанному имуществу</w:t>
            </w:r>
          </w:p>
        </w:tc>
      </w:tr>
      <w:tr w:rsidR="008A6AA9" w:rsidTr="001849CA">
        <w:trPr>
          <w:trHeight w:val="102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lastRenderedPageBreak/>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1 14 02052 10 0000 440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w:t>
            </w:r>
            <w:proofErr w:type="gramStart"/>
            <w:r>
              <w:rPr>
                <w:sz w:val="22"/>
                <w:szCs w:val="22"/>
              </w:rPr>
              <w:t xml:space="preserve"> )</w:t>
            </w:r>
            <w:proofErr w:type="gramEnd"/>
            <w:r>
              <w:rPr>
                <w:sz w:val="22"/>
                <w:szCs w:val="22"/>
              </w:rPr>
              <w:t>, в части  реализации  материальных   запасов по указанному имуществу</w:t>
            </w:r>
          </w:p>
        </w:tc>
      </w:tr>
      <w:tr w:rsidR="008A6AA9" w:rsidTr="001849CA">
        <w:trPr>
          <w:trHeight w:val="102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1 14 02053 10 0000 410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8A6AA9" w:rsidTr="001849CA">
        <w:trPr>
          <w:trHeight w:val="102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1 14 02053 10 0000 440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Доходы от реализации иного имущества, находящегося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w:t>
            </w:r>
            <w:proofErr w:type="gramStart"/>
            <w:r>
              <w:rPr>
                <w:sz w:val="22"/>
                <w:szCs w:val="22"/>
              </w:rPr>
              <w:t>,в</w:t>
            </w:r>
            <w:proofErr w:type="gramEnd"/>
            <w:r>
              <w:rPr>
                <w:sz w:val="22"/>
                <w:szCs w:val="22"/>
              </w:rPr>
              <w:t xml:space="preserve"> части  реализации  материальных   запасов по указанному имуществу</w:t>
            </w:r>
          </w:p>
        </w:tc>
      </w:tr>
      <w:tr w:rsidR="008A6AA9" w:rsidTr="001849CA">
        <w:trPr>
          <w:trHeight w:val="76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1 14 03050 10 0000 410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8A6AA9" w:rsidTr="001849CA">
        <w:trPr>
          <w:trHeight w:val="76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1 14 03050 10 0000 440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1 14 04050 10 0000 420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Доходы от продажи нематериальных активов, находящихся в собственности сельских поселений  </w:t>
            </w:r>
          </w:p>
        </w:tc>
      </w:tr>
      <w:tr w:rsidR="008A6AA9" w:rsidTr="001849CA">
        <w:trPr>
          <w:trHeight w:val="51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1 14 06025 10 0000 430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1 15 02050 10 0000 140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Платежи, взимаемые органами местного самоуправления (организациями) сельских поселений за выполнение определенных функций  </w:t>
            </w:r>
          </w:p>
        </w:tc>
      </w:tr>
      <w:tr w:rsidR="008A6AA9" w:rsidTr="001849CA">
        <w:trPr>
          <w:trHeight w:val="76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 xml:space="preserve">1 16 10031 10 0000 140 </w:t>
            </w:r>
          </w:p>
        </w:tc>
        <w:tc>
          <w:tcPr>
            <w:tcW w:w="6379" w:type="dxa"/>
            <w:tcBorders>
              <w:top w:val="nil"/>
              <w:left w:val="nil"/>
              <w:bottom w:val="single" w:sz="4" w:space="0" w:color="auto"/>
              <w:right w:val="single" w:sz="4" w:space="0" w:color="auto"/>
            </w:tcBorders>
            <w:vAlign w:val="center"/>
          </w:tcPr>
          <w:p w:rsidR="008A6AA9" w:rsidRDefault="008A6AA9" w:rsidP="001849CA">
            <w:pPr>
              <w:autoSpaceDE w:val="0"/>
              <w:autoSpaceDN w:val="0"/>
              <w:adjustRightInd w:val="0"/>
              <w:jc w:val="both"/>
              <w:rPr>
                <w:sz w:val="22"/>
                <w:szCs w:val="22"/>
              </w:rPr>
            </w:pPr>
            <w:r>
              <w:rPr>
                <w:sz w:val="22"/>
                <w:szCs w:val="22"/>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p w:rsidR="008A6AA9" w:rsidRDefault="008A6AA9" w:rsidP="001849CA">
            <w:pPr>
              <w:jc w:val="center"/>
              <w:rPr>
                <w:sz w:val="22"/>
                <w:szCs w:val="22"/>
              </w:rPr>
            </w:pPr>
          </w:p>
        </w:tc>
      </w:tr>
      <w:tr w:rsidR="008A6AA9" w:rsidTr="001849CA">
        <w:trPr>
          <w:trHeight w:val="51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 xml:space="preserve">1 16 10032 10 0000 140 </w:t>
            </w:r>
          </w:p>
        </w:tc>
        <w:tc>
          <w:tcPr>
            <w:tcW w:w="6379" w:type="dxa"/>
            <w:tcBorders>
              <w:top w:val="nil"/>
              <w:left w:val="nil"/>
              <w:bottom w:val="single" w:sz="4" w:space="0" w:color="auto"/>
              <w:right w:val="single" w:sz="4" w:space="0" w:color="auto"/>
            </w:tcBorders>
            <w:vAlign w:val="center"/>
          </w:tcPr>
          <w:p w:rsidR="008A6AA9" w:rsidRDefault="008A6AA9" w:rsidP="001849CA">
            <w:pPr>
              <w:autoSpaceDE w:val="0"/>
              <w:autoSpaceDN w:val="0"/>
              <w:adjustRightInd w:val="0"/>
              <w:jc w:val="both"/>
              <w:rPr>
                <w:sz w:val="22"/>
                <w:szCs w:val="22"/>
              </w:rPr>
            </w:pPr>
            <w:r>
              <w:rPr>
                <w:sz w:val="22"/>
                <w:szCs w:val="22"/>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p w:rsidR="008A6AA9" w:rsidRDefault="008A6AA9" w:rsidP="001849CA">
            <w:pPr>
              <w:jc w:val="center"/>
              <w:rPr>
                <w:sz w:val="22"/>
                <w:szCs w:val="22"/>
              </w:rPr>
            </w:pPr>
          </w:p>
        </w:tc>
      </w:tr>
      <w:tr w:rsidR="008A6AA9" w:rsidTr="001849CA">
        <w:trPr>
          <w:trHeight w:val="51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1 16 07090 10 0000 140</w:t>
            </w:r>
          </w:p>
        </w:tc>
        <w:tc>
          <w:tcPr>
            <w:tcW w:w="6379" w:type="dxa"/>
            <w:tcBorders>
              <w:top w:val="nil"/>
              <w:left w:val="nil"/>
              <w:bottom w:val="single" w:sz="4" w:space="0" w:color="auto"/>
              <w:right w:val="single" w:sz="4" w:space="0" w:color="auto"/>
            </w:tcBorders>
            <w:vAlign w:val="center"/>
          </w:tcPr>
          <w:p w:rsidR="008A6AA9" w:rsidRDefault="008A6AA9" w:rsidP="001849CA">
            <w:pPr>
              <w:autoSpaceDE w:val="0"/>
              <w:autoSpaceDN w:val="0"/>
              <w:adjustRightInd w:val="0"/>
              <w:jc w:val="both"/>
              <w:rPr>
                <w:sz w:val="22"/>
                <w:szCs w:val="22"/>
              </w:rPr>
            </w:pPr>
            <w:r>
              <w:rPr>
                <w:sz w:val="22"/>
                <w:szCs w:val="22"/>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p w:rsidR="008A6AA9" w:rsidRDefault="008A6AA9" w:rsidP="001849CA">
            <w:pPr>
              <w:jc w:val="center"/>
              <w:rPr>
                <w:sz w:val="22"/>
                <w:szCs w:val="22"/>
              </w:rPr>
            </w:pPr>
          </w:p>
        </w:tc>
      </w:tr>
      <w:tr w:rsidR="008A6AA9" w:rsidTr="001849CA">
        <w:trPr>
          <w:trHeight w:val="51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autoSpaceDE w:val="0"/>
              <w:autoSpaceDN w:val="0"/>
              <w:adjustRightInd w:val="0"/>
              <w:jc w:val="center"/>
              <w:rPr>
                <w:sz w:val="22"/>
                <w:szCs w:val="22"/>
              </w:rPr>
            </w:pPr>
            <w:r>
              <w:rPr>
                <w:sz w:val="22"/>
                <w:szCs w:val="22"/>
              </w:rPr>
              <w:t>1 16 07010 10 0000 140</w:t>
            </w:r>
          </w:p>
        </w:tc>
        <w:tc>
          <w:tcPr>
            <w:tcW w:w="6379" w:type="dxa"/>
            <w:tcBorders>
              <w:top w:val="nil"/>
              <w:left w:val="nil"/>
              <w:bottom w:val="single" w:sz="4" w:space="0" w:color="auto"/>
              <w:right w:val="single" w:sz="4" w:space="0" w:color="auto"/>
            </w:tcBorders>
            <w:vAlign w:val="center"/>
            <w:hideMark/>
          </w:tcPr>
          <w:p w:rsidR="008A6AA9" w:rsidRDefault="008A6AA9" w:rsidP="001849CA">
            <w:pPr>
              <w:autoSpaceDE w:val="0"/>
              <w:autoSpaceDN w:val="0"/>
              <w:adjustRightInd w:val="0"/>
              <w:jc w:val="both"/>
              <w:rPr>
                <w:sz w:val="22"/>
                <w:szCs w:val="22"/>
              </w:rPr>
            </w:pPr>
            <w:proofErr w:type="gramStart"/>
            <w:r>
              <w:rPr>
                <w:sz w:val="22"/>
                <w:szCs w:val="22"/>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Pr>
                <w:sz w:val="22"/>
                <w:szCs w:val="22"/>
              </w:rPr>
              <w:lastRenderedPageBreak/>
              <w:t>заключенным муниципальным органом, казенным учреждением сельского поселения</w:t>
            </w:r>
            <w:proofErr w:type="gramEnd"/>
          </w:p>
        </w:tc>
      </w:tr>
      <w:tr w:rsidR="008A6AA9" w:rsidTr="001849CA">
        <w:trPr>
          <w:trHeight w:val="51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lastRenderedPageBreak/>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autoSpaceDE w:val="0"/>
              <w:autoSpaceDN w:val="0"/>
              <w:adjustRightInd w:val="0"/>
              <w:ind w:left="-53" w:right="-108"/>
            </w:pPr>
            <w:r>
              <w:t>1 16 10081 10 0000 140</w:t>
            </w:r>
          </w:p>
        </w:tc>
        <w:tc>
          <w:tcPr>
            <w:tcW w:w="6379" w:type="dxa"/>
            <w:tcBorders>
              <w:top w:val="nil"/>
              <w:left w:val="nil"/>
              <w:bottom w:val="single" w:sz="4" w:space="0" w:color="auto"/>
              <w:right w:val="single" w:sz="4" w:space="0" w:color="auto"/>
            </w:tcBorders>
            <w:vAlign w:val="center"/>
          </w:tcPr>
          <w:p w:rsidR="008A6AA9" w:rsidRDefault="008A6AA9" w:rsidP="001849CA">
            <w:pPr>
              <w:autoSpaceDE w:val="0"/>
              <w:autoSpaceDN w:val="0"/>
              <w:adjustRightInd w:val="0"/>
              <w:jc w:val="both"/>
            </w:pPr>
            <w:r>
              <w:rPr>
                <w:sz w:val="22"/>
                <w:szCs w:val="22"/>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8A6AA9" w:rsidTr="001849CA">
        <w:trPr>
          <w:trHeight w:val="510"/>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autoSpaceDE w:val="0"/>
              <w:autoSpaceDN w:val="0"/>
              <w:adjustRightInd w:val="0"/>
              <w:rPr>
                <w:sz w:val="22"/>
                <w:szCs w:val="22"/>
              </w:rPr>
            </w:pPr>
            <w:r>
              <w:rPr>
                <w:sz w:val="22"/>
                <w:szCs w:val="22"/>
              </w:rPr>
              <w:t>1 16 10082 10 0000 140</w:t>
            </w:r>
          </w:p>
        </w:tc>
        <w:tc>
          <w:tcPr>
            <w:tcW w:w="6379" w:type="dxa"/>
            <w:tcBorders>
              <w:top w:val="nil"/>
              <w:left w:val="nil"/>
              <w:bottom w:val="single" w:sz="4" w:space="0" w:color="auto"/>
              <w:right w:val="single" w:sz="4" w:space="0" w:color="auto"/>
            </w:tcBorders>
            <w:vAlign w:val="center"/>
          </w:tcPr>
          <w:p w:rsidR="008A6AA9" w:rsidRDefault="008A6AA9" w:rsidP="001849CA">
            <w:pPr>
              <w:autoSpaceDE w:val="0"/>
              <w:autoSpaceDN w:val="0"/>
              <w:adjustRightInd w:val="0"/>
              <w:jc w:val="both"/>
              <w:rPr>
                <w:sz w:val="22"/>
                <w:szCs w:val="22"/>
              </w:rPr>
            </w:pPr>
            <w:r>
              <w:rPr>
                <w:sz w:val="22"/>
                <w:szCs w:val="22"/>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p w:rsidR="008A6AA9" w:rsidRDefault="008A6AA9" w:rsidP="001849CA">
            <w:pPr>
              <w:autoSpaceDE w:val="0"/>
              <w:autoSpaceDN w:val="0"/>
              <w:adjustRightInd w:val="0"/>
            </w:pP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1 16 10123 01 0101 140</w:t>
            </w:r>
          </w:p>
        </w:tc>
        <w:tc>
          <w:tcPr>
            <w:tcW w:w="6379" w:type="dxa"/>
            <w:tcBorders>
              <w:top w:val="nil"/>
              <w:left w:val="nil"/>
              <w:bottom w:val="single" w:sz="4" w:space="0" w:color="auto"/>
              <w:right w:val="single" w:sz="4" w:space="0" w:color="auto"/>
            </w:tcBorders>
            <w:vAlign w:val="center"/>
            <w:hideMark/>
          </w:tcPr>
          <w:p w:rsidR="008A6AA9" w:rsidRDefault="008A6AA9" w:rsidP="001849CA">
            <w:proofErr w:type="gramStart"/>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1 16 10123 01 0102 140</w:t>
            </w:r>
          </w:p>
        </w:tc>
        <w:tc>
          <w:tcPr>
            <w:tcW w:w="6379" w:type="dxa"/>
            <w:tcBorders>
              <w:top w:val="nil"/>
              <w:left w:val="nil"/>
              <w:bottom w:val="single" w:sz="4" w:space="0" w:color="auto"/>
              <w:right w:val="single" w:sz="4" w:space="0" w:color="auto"/>
            </w:tcBorders>
            <w:vAlign w:val="center"/>
            <w:hideMark/>
          </w:tcPr>
          <w:p w:rsidR="008A6AA9" w:rsidRDefault="008A6AA9" w:rsidP="001849CA">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сельских поселений, направляемые на формирование муниципального дорожного фонда)</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1 17 01050 10 0000 180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Невыясненные поступления, зачисляемые в бюджеты  сельских поселений </w:t>
            </w:r>
          </w:p>
        </w:tc>
      </w:tr>
      <w:tr w:rsidR="008A6AA9" w:rsidTr="001849CA">
        <w:trPr>
          <w:trHeight w:val="76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1 17 02020 10 0000 180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8A6AA9" w:rsidTr="001849CA">
        <w:trPr>
          <w:trHeight w:val="255"/>
        </w:trPr>
        <w:tc>
          <w:tcPr>
            <w:tcW w:w="1094" w:type="dxa"/>
            <w:tcBorders>
              <w:top w:val="single" w:sz="4" w:space="0" w:color="auto"/>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single" w:sz="4" w:space="0" w:color="auto"/>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1 17 05050 10 0010 180</w:t>
            </w:r>
          </w:p>
        </w:tc>
        <w:tc>
          <w:tcPr>
            <w:tcW w:w="6379" w:type="dxa"/>
            <w:tcBorders>
              <w:top w:val="single" w:sz="4" w:space="0" w:color="auto"/>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Прочие неналоговые доходы бюджетов сельских поселений </w:t>
            </w:r>
          </w:p>
        </w:tc>
      </w:tr>
      <w:tr w:rsidR="008A6AA9" w:rsidTr="001849CA">
        <w:trPr>
          <w:trHeight w:val="255"/>
        </w:trPr>
        <w:tc>
          <w:tcPr>
            <w:tcW w:w="1094" w:type="dxa"/>
            <w:tcBorders>
              <w:top w:val="single" w:sz="4" w:space="0" w:color="auto"/>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single" w:sz="4" w:space="0" w:color="auto"/>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1 17 05050 10 0030 180</w:t>
            </w:r>
          </w:p>
        </w:tc>
        <w:tc>
          <w:tcPr>
            <w:tcW w:w="6379" w:type="dxa"/>
            <w:tcBorders>
              <w:top w:val="single" w:sz="4" w:space="0" w:color="auto"/>
              <w:left w:val="nil"/>
              <w:bottom w:val="single" w:sz="4" w:space="0" w:color="auto"/>
              <w:right w:val="single" w:sz="4" w:space="0" w:color="auto"/>
            </w:tcBorders>
            <w:vAlign w:val="center"/>
            <w:hideMark/>
          </w:tcPr>
          <w:p w:rsidR="008A6AA9" w:rsidRDefault="008A6AA9" w:rsidP="001849CA">
            <w:pPr>
              <w:jc w:val="center"/>
              <w:rPr>
                <w:sz w:val="22"/>
                <w:szCs w:val="22"/>
              </w:rPr>
            </w:pPr>
            <w:r>
              <w:rPr>
                <w:snapToGrid w:val="0"/>
                <w:sz w:val="22"/>
                <w:szCs w:val="22"/>
              </w:rPr>
              <w:t>Прочие неналоговые доходы бюджетов сельских поселений (денежные поступления от населения на реализацию проектов поддержки местных инициатив)</w:t>
            </w:r>
          </w:p>
        </w:tc>
      </w:tr>
      <w:tr w:rsidR="008A6AA9" w:rsidTr="001849CA">
        <w:trPr>
          <w:trHeight w:val="255"/>
        </w:trPr>
        <w:tc>
          <w:tcPr>
            <w:tcW w:w="1094" w:type="dxa"/>
            <w:tcBorders>
              <w:top w:val="single" w:sz="4" w:space="0" w:color="auto"/>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single" w:sz="4" w:space="0" w:color="auto"/>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1 17 05050 10 0040 180</w:t>
            </w:r>
          </w:p>
        </w:tc>
        <w:tc>
          <w:tcPr>
            <w:tcW w:w="6379" w:type="dxa"/>
            <w:tcBorders>
              <w:top w:val="single" w:sz="4" w:space="0" w:color="auto"/>
              <w:left w:val="nil"/>
              <w:bottom w:val="single" w:sz="4" w:space="0" w:color="auto"/>
              <w:right w:val="single" w:sz="4" w:space="0" w:color="auto"/>
            </w:tcBorders>
            <w:vAlign w:val="center"/>
            <w:hideMark/>
          </w:tcPr>
          <w:p w:rsidR="008A6AA9" w:rsidRDefault="008A6AA9" w:rsidP="001849CA">
            <w:pPr>
              <w:jc w:val="both"/>
              <w:rPr>
                <w:snapToGrid w:val="0"/>
                <w:sz w:val="22"/>
                <w:szCs w:val="22"/>
              </w:rPr>
            </w:pPr>
            <w:r>
              <w:rPr>
                <w:snapToGrid w:val="0"/>
                <w:sz w:val="22"/>
                <w:szCs w:val="22"/>
              </w:rPr>
              <w:t>Прочие неналоговые доходы бюджетов сельских поселений (денежные поступления от организаций на реализацию проектов поддержки местных инициатив)</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1 17 14030 10 0000 150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color w:val="000000"/>
                <w:sz w:val="22"/>
                <w:szCs w:val="22"/>
              </w:rPr>
              <w:t>Средства самообложения граждан, зачисляемые в бюджеты сельских поселений</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2 02 15001 10 0000 150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Дотации бюджетам сельских поселений на выравнивание бюджетной обеспеченности</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2 02 15002 10 0000 150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Дотации бюджетам сельских поселений на поддержку мер по обеспечению сбалансированности бюджетов</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2 02 15009 10 0000 150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 Дотации бюджетам муниципальных районов на частичную компенсацию дополнительных расходов на повышение оплаты труда работников бюджетной сферы</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2 02 19999 10 0000 150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Прочие дотации бюджетам сельских поселений</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lastRenderedPageBreak/>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2 02 25567 10 0000 150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Субсидии бюджетам сельских поселений на реализацию мероприятий по устойчивому развитию сельских территорий</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2 02 29999 10 0101 150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Прочие субсидии бюджетам сельских поселений</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2 02 29999 10 0104 150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both"/>
              <w:rPr>
                <w:snapToGrid w:val="0"/>
                <w:sz w:val="22"/>
                <w:szCs w:val="22"/>
              </w:rPr>
            </w:pPr>
            <w:r>
              <w:rPr>
                <w:snapToGrid w:val="0"/>
                <w:sz w:val="22"/>
                <w:szCs w:val="22"/>
              </w:rPr>
              <w:t>Субсидии бюджетам сельских поселений на реализацию проектов развития общественной инфраструктуры, основанных на местных инициативах</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2 02 29999 10 0120 150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both"/>
              <w:rPr>
                <w:snapToGrid w:val="0"/>
                <w:sz w:val="22"/>
                <w:szCs w:val="22"/>
              </w:rPr>
            </w:pPr>
            <w:r>
              <w:rPr>
                <w:snapToGrid w:val="0"/>
                <w:sz w:val="22"/>
                <w:szCs w:val="22"/>
              </w:rPr>
              <w:t>Субсидии бюджетам сельских поселений на проведение кадастровых работ по образованию земельных участков, выделяемых в счет земельных долей, находящихся в муниципальной собственности, из земель сельскохозяйственного назначения</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rPr>
                <w:sz w:val="22"/>
                <w:szCs w:val="22"/>
              </w:rPr>
            </w:pPr>
          </w:p>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2 02 30024 10 0000 150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Субвенции бюджетам сельских поселений на выполнение передаваемых полномочий субъектов Российской Федерации</w:t>
            </w:r>
          </w:p>
          <w:p w:rsidR="008A6AA9" w:rsidRDefault="008A6AA9" w:rsidP="001849CA">
            <w:pPr>
              <w:jc w:val="center"/>
              <w:rPr>
                <w:sz w:val="22"/>
                <w:szCs w:val="22"/>
              </w:rPr>
            </w:pPr>
          </w:p>
          <w:p w:rsidR="008A6AA9" w:rsidRDefault="008A6AA9" w:rsidP="001849CA">
            <w:pPr>
              <w:jc w:val="center"/>
              <w:rPr>
                <w:sz w:val="22"/>
                <w:szCs w:val="22"/>
              </w:rPr>
            </w:pP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2 02 35118 10  0000 150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2 02 39999 10 0000 150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Прочие субвенции бюджетам сельских поселений</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2 02 40014 10 0000 150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2 02 45160 10 0000 150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 </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2 02 49999 10 0000 150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Прочие межбюджетные трансферты, передаваемые бюджетам сельских поселений</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2 07 05030 10 0000 150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Прочие безвозмездные поступления в бюджеты сельских поселений</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2 08 05000 10 0000 150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2 18 05030 10 0000 150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Доходы бюджетов сельских поселений  от  возврата  иными организациями остатков субсидий  прошлых лет </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2 18 60020 10 0000 150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  </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2 18 60010 10 0000 150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муниципальных районов  </w:t>
            </w:r>
          </w:p>
        </w:tc>
      </w:tr>
      <w:tr w:rsidR="008A6AA9" w:rsidTr="001849CA">
        <w:trPr>
          <w:trHeight w:val="255"/>
        </w:trPr>
        <w:tc>
          <w:tcPr>
            <w:tcW w:w="1094" w:type="dxa"/>
            <w:tcBorders>
              <w:top w:val="nil"/>
              <w:left w:val="single" w:sz="4" w:space="0" w:color="auto"/>
              <w:bottom w:val="single" w:sz="4" w:space="0" w:color="auto"/>
              <w:right w:val="single" w:sz="4" w:space="0" w:color="auto"/>
            </w:tcBorders>
            <w:noWrap/>
            <w:vAlign w:val="center"/>
          </w:tcPr>
          <w:p w:rsidR="008A6AA9" w:rsidRDefault="008A6AA9" w:rsidP="001849CA">
            <w:pPr>
              <w:jc w:val="center"/>
            </w:pPr>
            <w:r>
              <w:rPr>
                <w:sz w:val="22"/>
                <w:szCs w:val="22"/>
              </w:rPr>
              <w:t>756</w:t>
            </w:r>
          </w:p>
        </w:tc>
        <w:tc>
          <w:tcPr>
            <w:tcW w:w="2465" w:type="dxa"/>
            <w:tcBorders>
              <w:top w:val="nil"/>
              <w:left w:val="nil"/>
              <w:bottom w:val="single" w:sz="4" w:space="0" w:color="auto"/>
              <w:right w:val="single" w:sz="4" w:space="0" w:color="auto"/>
            </w:tcBorders>
            <w:noWrap/>
            <w:vAlign w:val="center"/>
            <w:hideMark/>
          </w:tcPr>
          <w:p w:rsidR="008A6AA9" w:rsidRDefault="008A6AA9" w:rsidP="001849CA">
            <w:pPr>
              <w:jc w:val="center"/>
              <w:rPr>
                <w:sz w:val="22"/>
                <w:szCs w:val="22"/>
              </w:rPr>
            </w:pPr>
            <w:r>
              <w:rPr>
                <w:sz w:val="22"/>
                <w:szCs w:val="22"/>
              </w:rPr>
              <w:t>2 19 60010 10 0000 150</w:t>
            </w:r>
          </w:p>
        </w:tc>
        <w:tc>
          <w:tcPr>
            <w:tcW w:w="6379" w:type="dxa"/>
            <w:tcBorders>
              <w:top w:val="nil"/>
              <w:left w:val="nil"/>
              <w:bottom w:val="single" w:sz="4" w:space="0" w:color="auto"/>
              <w:right w:val="single" w:sz="4" w:space="0" w:color="auto"/>
            </w:tcBorders>
            <w:vAlign w:val="center"/>
            <w:hideMark/>
          </w:tcPr>
          <w:p w:rsidR="008A6AA9" w:rsidRDefault="008A6AA9" w:rsidP="001849CA">
            <w:pPr>
              <w:jc w:val="center"/>
              <w:rPr>
                <w:sz w:val="22"/>
                <w:szCs w:val="22"/>
              </w:rPr>
            </w:pPr>
            <w:r>
              <w:rPr>
                <w:sz w:val="22"/>
                <w:szCs w:val="22"/>
              </w:rPr>
              <w:t xml:space="preserve">Возврат прочих остатков субсидий, субвенций и иных межбюджетных трансфертов, имеющих целевое назначение, прошлых лет из бюджетов сельских поселений </w:t>
            </w:r>
          </w:p>
        </w:tc>
      </w:tr>
    </w:tbl>
    <w:p w:rsidR="008A6AA9" w:rsidRDefault="008A6AA9" w:rsidP="008A6AA9">
      <w:pPr>
        <w:rPr>
          <w:rFonts w:eastAsia="Calibri"/>
          <w:lang w:eastAsia="en-US"/>
        </w:rPr>
      </w:pPr>
    </w:p>
    <w:p w:rsidR="008A6AA9" w:rsidRDefault="008A6AA9" w:rsidP="008A6AA9">
      <w:pPr>
        <w:rPr>
          <w:rFonts w:eastAsia="Calibri"/>
          <w:lang w:eastAsia="en-US"/>
        </w:rPr>
      </w:pPr>
    </w:p>
    <w:p w:rsidR="008A6AA9" w:rsidRPr="007247BE" w:rsidRDefault="008A6AA9" w:rsidP="008A6AA9">
      <w:pPr>
        <w:jc w:val="both"/>
      </w:pPr>
      <w:r w:rsidRPr="007247BE">
        <w:t xml:space="preserve">                                                                                                           </w:t>
      </w:r>
    </w:p>
    <w:sectPr w:rsidR="008A6AA9" w:rsidRPr="007247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CC"/>
    <w:rsid w:val="002E7F0A"/>
    <w:rsid w:val="00360522"/>
    <w:rsid w:val="004B03CC"/>
    <w:rsid w:val="008A6AA9"/>
    <w:rsid w:val="00EB7C1A"/>
    <w:rsid w:val="00F03BD4"/>
    <w:rsid w:val="00F7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AA9"/>
    <w:rPr>
      <w:sz w:val="24"/>
      <w:szCs w:val="24"/>
      <w:lang w:eastAsia="ru-RU"/>
    </w:rPr>
  </w:style>
  <w:style w:type="paragraph" w:styleId="1">
    <w:name w:val="heading 1"/>
    <w:basedOn w:val="a"/>
    <w:link w:val="10"/>
    <w:qFormat/>
    <w:rsid w:val="0036052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36052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36052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360522"/>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360522"/>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360522"/>
    <w:pPr>
      <w:spacing w:before="240" w:after="60"/>
      <w:outlineLvl w:val="5"/>
    </w:pPr>
    <w:rPr>
      <w:rFonts w:asciiTheme="minorHAnsi" w:eastAsiaTheme="minorEastAsia" w:hAnsiTheme="minorHAnsi" w:cstheme="minorBidi"/>
      <w:b/>
      <w:bCs/>
      <w:sz w:val="22"/>
      <w:szCs w:val="22"/>
    </w:rPr>
  </w:style>
  <w:style w:type="paragraph" w:styleId="9">
    <w:name w:val="heading 9"/>
    <w:basedOn w:val="a"/>
    <w:link w:val="90"/>
    <w:semiHidden/>
    <w:unhideWhenUsed/>
    <w:qFormat/>
    <w:rsid w:val="0036052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60522"/>
    <w:rPr>
      <w:rFonts w:asciiTheme="majorHAnsi" w:eastAsiaTheme="majorEastAsia" w:hAnsiTheme="majorHAnsi" w:cstheme="majorBidi"/>
      <w:b/>
      <w:bCs/>
      <w:kern w:val="32"/>
      <w:sz w:val="32"/>
      <w:szCs w:val="32"/>
      <w:lang w:eastAsia="ru-RU"/>
    </w:rPr>
  </w:style>
  <w:style w:type="character" w:customStyle="1" w:styleId="20">
    <w:name w:val="Заголовок 2 Знак"/>
    <w:link w:val="2"/>
    <w:semiHidden/>
    <w:rsid w:val="00360522"/>
    <w:rPr>
      <w:rFonts w:asciiTheme="majorHAnsi" w:eastAsiaTheme="majorEastAsia" w:hAnsiTheme="majorHAnsi" w:cstheme="majorBidi"/>
      <w:b/>
      <w:bCs/>
      <w:i/>
      <w:iCs/>
      <w:sz w:val="28"/>
      <w:szCs w:val="28"/>
      <w:lang w:eastAsia="ru-RU"/>
    </w:rPr>
  </w:style>
  <w:style w:type="character" w:customStyle="1" w:styleId="30">
    <w:name w:val="Заголовок 3 Знак"/>
    <w:link w:val="3"/>
    <w:semiHidden/>
    <w:rsid w:val="00360522"/>
    <w:rPr>
      <w:rFonts w:asciiTheme="majorHAnsi" w:eastAsiaTheme="majorEastAsia" w:hAnsiTheme="majorHAnsi" w:cstheme="majorBidi"/>
      <w:b/>
      <w:bCs/>
      <w:sz w:val="26"/>
      <w:szCs w:val="26"/>
      <w:lang w:eastAsia="ru-RU"/>
    </w:rPr>
  </w:style>
  <w:style w:type="character" w:customStyle="1" w:styleId="40">
    <w:name w:val="Заголовок 4 Знак"/>
    <w:link w:val="4"/>
    <w:semiHidden/>
    <w:rsid w:val="00360522"/>
    <w:rPr>
      <w:rFonts w:asciiTheme="minorHAnsi" w:eastAsiaTheme="minorEastAsia" w:hAnsiTheme="minorHAnsi" w:cstheme="minorBidi"/>
      <w:b/>
      <w:bCs/>
      <w:sz w:val="28"/>
      <w:szCs w:val="28"/>
      <w:lang w:eastAsia="ru-RU"/>
    </w:rPr>
  </w:style>
  <w:style w:type="character" w:customStyle="1" w:styleId="60">
    <w:name w:val="Заголовок 6 Знак"/>
    <w:link w:val="6"/>
    <w:semiHidden/>
    <w:rsid w:val="00360522"/>
    <w:rPr>
      <w:rFonts w:asciiTheme="minorHAnsi" w:eastAsiaTheme="minorEastAsia" w:hAnsiTheme="minorHAnsi" w:cstheme="minorBidi"/>
      <w:b/>
      <w:bCs/>
      <w:sz w:val="22"/>
      <w:szCs w:val="22"/>
      <w:lang w:eastAsia="ru-RU"/>
    </w:rPr>
  </w:style>
  <w:style w:type="paragraph" w:styleId="a3">
    <w:name w:val="Title"/>
    <w:aliases w:val="Название Знак Знак,Знак2 Знак Знак,Знак2 Знак1,Знак2 Знак1 Знак,Название Знак1 Знак,Название Знак Знак Знак,Знак2 Знак Знак Знак,Знак Знак,Знак"/>
    <w:basedOn w:val="a"/>
    <w:link w:val="a4"/>
    <w:qFormat/>
    <w:rsid w:val="0036052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aliases w:val="Название Знак Знак Знак1,Знак2 Знак Знак Знак1,Знак2 Знак1 Знак1,Знак2 Знак1 Знак Знак,Название Знак1 Знак Знак,Название Знак Знак Знак Знак,Знак2 Знак Знак Знак Знак,Знак Знак Знак,Знак Знак1"/>
    <w:link w:val="a3"/>
    <w:rsid w:val="00360522"/>
    <w:rPr>
      <w:rFonts w:asciiTheme="majorHAnsi" w:eastAsiaTheme="majorEastAsia" w:hAnsiTheme="majorHAnsi" w:cstheme="majorBidi"/>
      <w:b/>
      <w:bCs/>
      <w:kern w:val="28"/>
      <w:sz w:val="32"/>
      <w:szCs w:val="32"/>
      <w:lang w:eastAsia="ru-RU"/>
    </w:rPr>
  </w:style>
  <w:style w:type="character" w:styleId="a5">
    <w:name w:val="Strong"/>
    <w:qFormat/>
    <w:rsid w:val="00360522"/>
    <w:rPr>
      <w:b/>
      <w:bCs/>
    </w:rPr>
  </w:style>
  <w:style w:type="paragraph" w:styleId="a6">
    <w:name w:val="No Spacing"/>
    <w:link w:val="a7"/>
    <w:uiPriority w:val="1"/>
    <w:qFormat/>
    <w:rsid w:val="00360522"/>
    <w:rPr>
      <w:sz w:val="24"/>
      <w:szCs w:val="24"/>
      <w:lang w:eastAsia="ru-RU"/>
    </w:rPr>
  </w:style>
  <w:style w:type="character" w:customStyle="1" w:styleId="50">
    <w:name w:val="Заголовок 5 Знак"/>
    <w:link w:val="5"/>
    <w:semiHidden/>
    <w:rsid w:val="00360522"/>
    <w:rPr>
      <w:rFonts w:asciiTheme="minorHAnsi" w:eastAsiaTheme="minorEastAsia" w:hAnsiTheme="minorHAnsi" w:cstheme="minorBidi"/>
      <w:b/>
      <w:bCs/>
      <w:i/>
      <w:iCs/>
      <w:sz w:val="26"/>
      <w:szCs w:val="26"/>
      <w:lang w:eastAsia="ru-RU"/>
    </w:rPr>
  </w:style>
  <w:style w:type="character" w:customStyle="1" w:styleId="90">
    <w:name w:val="Заголовок 9 Знак"/>
    <w:link w:val="9"/>
    <w:semiHidden/>
    <w:rsid w:val="00360522"/>
    <w:rPr>
      <w:rFonts w:asciiTheme="majorHAnsi" w:eastAsiaTheme="majorEastAsia" w:hAnsiTheme="majorHAnsi" w:cstheme="majorBidi"/>
      <w:sz w:val="22"/>
      <w:szCs w:val="22"/>
      <w:lang w:eastAsia="ru-RU"/>
    </w:rPr>
  </w:style>
  <w:style w:type="paragraph" w:styleId="a8">
    <w:name w:val="caption"/>
    <w:basedOn w:val="a"/>
    <w:semiHidden/>
    <w:unhideWhenUsed/>
    <w:qFormat/>
    <w:rsid w:val="00360522"/>
    <w:rPr>
      <w:b/>
      <w:bCs/>
      <w:sz w:val="20"/>
      <w:szCs w:val="20"/>
    </w:rPr>
  </w:style>
  <w:style w:type="paragraph" w:styleId="a9">
    <w:name w:val="Subtitle"/>
    <w:basedOn w:val="a"/>
    <w:next w:val="aa"/>
    <w:link w:val="ab"/>
    <w:qFormat/>
    <w:rsid w:val="00360522"/>
    <w:pPr>
      <w:spacing w:after="60"/>
      <w:jc w:val="center"/>
      <w:outlineLvl w:val="1"/>
    </w:pPr>
    <w:rPr>
      <w:rFonts w:asciiTheme="majorHAnsi" w:eastAsiaTheme="majorEastAsia" w:hAnsiTheme="majorHAnsi" w:cstheme="majorBidi"/>
    </w:rPr>
  </w:style>
  <w:style w:type="character" w:customStyle="1" w:styleId="ab">
    <w:name w:val="Подзаголовок Знак"/>
    <w:link w:val="a9"/>
    <w:rsid w:val="00360522"/>
    <w:rPr>
      <w:rFonts w:asciiTheme="majorHAnsi" w:eastAsiaTheme="majorEastAsia" w:hAnsiTheme="majorHAnsi" w:cstheme="majorBidi"/>
      <w:sz w:val="24"/>
      <w:szCs w:val="24"/>
      <w:lang w:eastAsia="ru-RU"/>
    </w:rPr>
  </w:style>
  <w:style w:type="paragraph" w:styleId="aa">
    <w:name w:val="Body Text"/>
    <w:basedOn w:val="a"/>
    <w:link w:val="ac"/>
    <w:unhideWhenUsed/>
    <w:rsid w:val="00360522"/>
    <w:pPr>
      <w:spacing w:after="120"/>
    </w:pPr>
  </w:style>
  <w:style w:type="character" w:customStyle="1" w:styleId="ac">
    <w:name w:val="Основной текст Знак"/>
    <w:basedOn w:val="a0"/>
    <w:link w:val="aa"/>
    <w:rsid w:val="00360522"/>
    <w:rPr>
      <w:rFonts w:eastAsia="Calibri"/>
      <w:lang w:eastAsia="ru-RU"/>
    </w:rPr>
  </w:style>
  <w:style w:type="character" w:customStyle="1" w:styleId="a7">
    <w:name w:val="Без интервала Знак"/>
    <w:link w:val="a6"/>
    <w:uiPriority w:val="1"/>
    <w:rsid w:val="00360522"/>
    <w:rPr>
      <w:sz w:val="24"/>
      <w:szCs w:val="24"/>
      <w:lang w:eastAsia="ru-RU"/>
    </w:rPr>
  </w:style>
  <w:style w:type="paragraph" w:styleId="ad">
    <w:name w:val="List Paragraph"/>
    <w:basedOn w:val="a"/>
    <w:link w:val="ae"/>
    <w:uiPriority w:val="34"/>
    <w:qFormat/>
    <w:rsid w:val="00360522"/>
    <w:pPr>
      <w:ind w:left="708"/>
    </w:pPr>
    <w:rPr>
      <w:rFonts w:cs="Calibri"/>
    </w:rPr>
  </w:style>
  <w:style w:type="character" w:customStyle="1" w:styleId="ae">
    <w:name w:val="Абзац списка Знак"/>
    <w:link w:val="ad"/>
    <w:uiPriority w:val="34"/>
    <w:locked/>
    <w:rsid w:val="00360522"/>
    <w:rPr>
      <w:rFonts w:cs="Calibri"/>
      <w:sz w:val="24"/>
      <w:szCs w:val="24"/>
      <w:lang w:eastAsia="ru-RU"/>
    </w:rPr>
  </w:style>
  <w:style w:type="paragraph" w:styleId="21">
    <w:name w:val="Quote"/>
    <w:basedOn w:val="a"/>
    <w:next w:val="a"/>
    <w:link w:val="22"/>
    <w:uiPriority w:val="29"/>
    <w:qFormat/>
    <w:rsid w:val="00360522"/>
    <w:rPr>
      <w:i/>
      <w:iCs/>
      <w:color w:val="000000" w:themeColor="text1"/>
    </w:rPr>
  </w:style>
  <w:style w:type="character" w:customStyle="1" w:styleId="22">
    <w:name w:val="Цитата 2 Знак"/>
    <w:link w:val="21"/>
    <w:uiPriority w:val="29"/>
    <w:rsid w:val="00360522"/>
    <w:rPr>
      <w:i/>
      <w:iCs/>
      <w:color w:val="000000" w:themeColor="text1"/>
      <w:sz w:val="24"/>
      <w:szCs w:val="24"/>
      <w:lang w:eastAsia="ru-RU"/>
    </w:rPr>
  </w:style>
  <w:style w:type="paragraph" w:styleId="af">
    <w:name w:val="Intense Quote"/>
    <w:basedOn w:val="a"/>
    <w:next w:val="a"/>
    <w:link w:val="af0"/>
    <w:uiPriority w:val="30"/>
    <w:qFormat/>
    <w:rsid w:val="00360522"/>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link w:val="af"/>
    <w:uiPriority w:val="30"/>
    <w:rsid w:val="00360522"/>
    <w:rPr>
      <w:b/>
      <w:bCs/>
      <w:i/>
      <w:iCs/>
      <w:color w:val="4F81BD" w:themeColor="accent1"/>
      <w:sz w:val="24"/>
      <w:szCs w:val="24"/>
      <w:lang w:eastAsia="ru-RU"/>
    </w:rPr>
  </w:style>
  <w:style w:type="paragraph" w:customStyle="1" w:styleId="ConsNormal">
    <w:name w:val="ConsNormal"/>
    <w:qFormat/>
    <w:rsid w:val="008A6AA9"/>
    <w:pPr>
      <w:snapToGrid w:val="0"/>
      <w:ind w:firstLine="720"/>
    </w:pPr>
    <w:rPr>
      <w:rFonts w:ascii="Arial" w:hAnsi="Arial"/>
      <w:lang w:eastAsia="ru-RU"/>
    </w:rPr>
  </w:style>
  <w:style w:type="paragraph" w:styleId="a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A6AA9"/>
    <w:pPr>
      <w:spacing w:before="100" w:beforeAutospacing="1" w:after="100" w:afterAutospacing="1"/>
    </w:pPr>
  </w:style>
  <w:style w:type="paragraph" w:styleId="af2">
    <w:name w:val="Balloon Text"/>
    <w:basedOn w:val="a"/>
    <w:link w:val="af3"/>
    <w:uiPriority w:val="99"/>
    <w:semiHidden/>
    <w:unhideWhenUsed/>
    <w:rsid w:val="008A6AA9"/>
    <w:rPr>
      <w:rFonts w:ascii="Tahoma" w:hAnsi="Tahoma" w:cs="Tahoma"/>
      <w:sz w:val="16"/>
      <w:szCs w:val="16"/>
    </w:rPr>
  </w:style>
  <w:style w:type="character" w:customStyle="1" w:styleId="af3">
    <w:name w:val="Текст выноски Знак"/>
    <w:basedOn w:val="a0"/>
    <w:link w:val="af2"/>
    <w:uiPriority w:val="99"/>
    <w:semiHidden/>
    <w:rsid w:val="008A6AA9"/>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AA9"/>
    <w:rPr>
      <w:sz w:val="24"/>
      <w:szCs w:val="24"/>
      <w:lang w:eastAsia="ru-RU"/>
    </w:rPr>
  </w:style>
  <w:style w:type="paragraph" w:styleId="1">
    <w:name w:val="heading 1"/>
    <w:basedOn w:val="a"/>
    <w:link w:val="10"/>
    <w:qFormat/>
    <w:rsid w:val="0036052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36052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36052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360522"/>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360522"/>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360522"/>
    <w:pPr>
      <w:spacing w:before="240" w:after="60"/>
      <w:outlineLvl w:val="5"/>
    </w:pPr>
    <w:rPr>
      <w:rFonts w:asciiTheme="minorHAnsi" w:eastAsiaTheme="minorEastAsia" w:hAnsiTheme="minorHAnsi" w:cstheme="minorBidi"/>
      <w:b/>
      <w:bCs/>
      <w:sz w:val="22"/>
      <w:szCs w:val="22"/>
    </w:rPr>
  </w:style>
  <w:style w:type="paragraph" w:styleId="9">
    <w:name w:val="heading 9"/>
    <w:basedOn w:val="a"/>
    <w:link w:val="90"/>
    <w:semiHidden/>
    <w:unhideWhenUsed/>
    <w:qFormat/>
    <w:rsid w:val="0036052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60522"/>
    <w:rPr>
      <w:rFonts w:asciiTheme="majorHAnsi" w:eastAsiaTheme="majorEastAsia" w:hAnsiTheme="majorHAnsi" w:cstheme="majorBidi"/>
      <w:b/>
      <w:bCs/>
      <w:kern w:val="32"/>
      <w:sz w:val="32"/>
      <w:szCs w:val="32"/>
      <w:lang w:eastAsia="ru-RU"/>
    </w:rPr>
  </w:style>
  <w:style w:type="character" w:customStyle="1" w:styleId="20">
    <w:name w:val="Заголовок 2 Знак"/>
    <w:link w:val="2"/>
    <w:semiHidden/>
    <w:rsid w:val="00360522"/>
    <w:rPr>
      <w:rFonts w:asciiTheme="majorHAnsi" w:eastAsiaTheme="majorEastAsia" w:hAnsiTheme="majorHAnsi" w:cstheme="majorBidi"/>
      <w:b/>
      <w:bCs/>
      <w:i/>
      <w:iCs/>
      <w:sz w:val="28"/>
      <w:szCs w:val="28"/>
      <w:lang w:eastAsia="ru-RU"/>
    </w:rPr>
  </w:style>
  <w:style w:type="character" w:customStyle="1" w:styleId="30">
    <w:name w:val="Заголовок 3 Знак"/>
    <w:link w:val="3"/>
    <w:semiHidden/>
    <w:rsid w:val="00360522"/>
    <w:rPr>
      <w:rFonts w:asciiTheme="majorHAnsi" w:eastAsiaTheme="majorEastAsia" w:hAnsiTheme="majorHAnsi" w:cstheme="majorBidi"/>
      <w:b/>
      <w:bCs/>
      <w:sz w:val="26"/>
      <w:szCs w:val="26"/>
      <w:lang w:eastAsia="ru-RU"/>
    </w:rPr>
  </w:style>
  <w:style w:type="character" w:customStyle="1" w:styleId="40">
    <w:name w:val="Заголовок 4 Знак"/>
    <w:link w:val="4"/>
    <w:semiHidden/>
    <w:rsid w:val="00360522"/>
    <w:rPr>
      <w:rFonts w:asciiTheme="minorHAnsi" w:eastAsiaTheme="minorEastAsia" w:hAnsiTheme="minorHAnsi" w:cstheme="minorBidi"/>
      <w:b/>
      <w:bCs/>
      <w:sz w:val="28"/>
      <w:szCs w:val="28"/>
      <w:lang w:eastAsia="ru-RU"/>
    </w:rPr>
  </w:style>
  <w:style w:type="character" w:customStyle="1" w:styleId="60">
    <w:name w:val="Заголовок 6 Знак"/>
    <w:link w:val="6"/>
    <w:semiHidden/>
    <w:rsid w:val="00360522"/>
    <w:rPr>
      <w:rFonts w:asciiTheme="minorHAnsi" w:eastAsiaTheme="minorEastAsia" w:hAnsiTheme="minorHAnsi" w:cstheme="minorBidi"/>
      <w:b/>
      <w:bCs/>
      <w:sz w:val="22"/>
      <w:szCs w:val="22"/>
      <w:lang w:eastAsia="ru-RU"/>
    </w:rPr>
  </w:style>
  <w:style w:type="paragraph" w:styleId="a3">
    <w:name w:val="Title"/>
    <w:aliases w:val="Название Знак Знак,Знак2 Знак Знак,Знак2 Знак1,Знак2 Знак1 Знак,Название Знак1 Знак,Название Знак Знак Знак,Знак2 Знак Знак Знак,Знак Знак,Знак"/>
    <w:basedOn w:val="a"/>
    <w:link w:val="a4"/>
    <w:qFormat/>
    <w:rsid w:val="0036052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aliases w:val="Название Знак Знак Знак1,Знак2 Знак Знак Знак1,Знак2 Знак1 Знак1,Знак2 Знак1 Знак Знак,Название Знак1 Знак Знак,Название Знак Знак Знак Знак,Знак2 Знак Знак Знак Знак,Знак Знак Знак,Знак Знак1"/>
    <w:link w:val="a3"/>
    <w:rsid w:val="00360522"/>
    <w:rPr>
      <w:rFonts w:asciiTheme="majorHAnsi" w:eastAsiaTheme="majorEastAsia" w:hAnsiTheme="majorHAnsi" w:cstheme="majorBidi"/>
      <w:b/>
      <w:bCs/>
      <w:kern w:val="28"/>
      <w:sz w:val="32"/>
      <w:szCs w:val="32"/>
      <w:lang w:eastAsia="ru-RU"/>
    </w:rPr>
  </w:style>
  <w:style w:type="character" w:styleId="a5">
    <w:name w:val="Strong"/>
    <w:qFormat/>
    <w:rsid w:val="00360522"/>
    <w:rPr>
      <w:b/>
      <w:bCs/>
    </w:rPr>
  </w:style>
  <w:style w:type="paragraph" w:styleId="a6">
    <w:name w:val="No Spacing"/>
    <w:link w:val="a7"/>
    <w:uiPriority w:val="1"/>
    <w:qFormat/>
    <w:rsid w:val="00360522"/>
    <w:rPr>
      <w:sz w:val="24"/>
      <w:szCs w:val="24"/>
      <w:lang w:eastAsia="ru-RU"/>
    </w:rPr>
  </w:style>
  <w:style w:type="character" w:customStyle="1" w:styleId="50">
    <w:name w:val="Заголовок 5 Знак"/>
    <w:link w:val="5"/>
    <w:semiHidden/>
    <w:rsid w:val="00360522"/>
    <w:rPr>
      <w:rFonts w:asciiTheme="minorHAnsi" w:eastAsiaTheme="minorEastAsia" w:hAnsiTheme="minorHAnsi" w:cstheme="minorBidi"/>
      <w:b/>
      <w:bCs/>
      <w:i/>
      <w:iCs/>
      <w:sz w:val="26"/>
      <w:szCs w:val="26"/>
      <w:lang w:eastAsia="ru-RU"/>
    </w:rPr>
  </w:style>
  <w:style w:type="character" w:customStyle="1" w:styleId="90">
    <w:name w:val="Заголовок 9 Знак"/>
    <w:link w:val="9"/>
    <w:semiHidden/>
    <w:rsid w:val="00360522"/>
    <w:rPr>
      <w:rFonts w:asciiTheme="majorHAnsi" w:eastAsiaTheme="majorEastAsia" w:hAnsiTheme="majorHAnsi" w:cstheme="majorBidi"/>
      <w:sz w:val="22"/>
      <w:szCs w:val="22"/>
      <w:lang w:eastAsia="ru-RU"/>
    </w:rPr>
  </w:style>
  <w:style w:type="paragraph" w:styleId="a8">
    <w:name w:val="caption"/>
    <w:basedOn w:val="a"/>
    <w:semiHidden/>
    <w:unhideWhenUsed/>
    <w:qFormat/>
    <w:rsid w:val="00360522"/>
    <w:rPr>
      <w:b/>
      <w:bCs/>
      <w:sz w:val="20"/>
      <w:szCs w:val="20"/>
    </w:rPr>
  </w:style>
  <w:style w:type="paragraph" w:styleId="a9">
    <w:name w:val="Subtitle"/>
    <w:basedOn w:val="a"/>
    <w:next w:val="aa"/>
    <w:link w:val="ab"/>
    <w:qFormat/>
    <w:rsid w:val="00360522"/>
    <w:pPr>
      <w:spacing w:after="60"/>
      <w:jc w:val="center"/>
      <w:outlineLvl w:val="1"/>
    </w:pPr>
    <w:rPr>
      <w:rFonts w:asciiTheme="majorHAnsi" w:eastAsiaTheme="majorEastAsia" w:hAnsiTheme="majorHAnsi" w:cstheme="majorBidi"/>
    </w:rPr>
  </w:style>
  <w:style w:type="character" w:customStyle="1" w:styleId="ab">
    <w:name w:val="Подзаголовок Знак"/>
    <w:link w:val="a9"/>
    <w:rsid w:val="00360522"/>
    <w:rPr>
      <w:rFonts w:asciiTheme="majorHAnsi" w:eastAsiaTheme="majorEastAsia" w:hAnsiTheme="majorHAnsi" w:cstheme="majorBidi"/>
      <w:sz w:val="24"/>
      <w:szCs w:val="24"/>
      <w:lang w:eastAsia="ru-RU"/>
    </w:rPr>
  </w:style>
  <w:style w:type="paragraph" w:styleId="aa">
    <w:name w:val="Body Text"/>
    <w:basedOn w:val="a"/>
    <w:link w:val="ac"/>
    <w:unhideWhenUsed/>
    <w:rsid w:val="00360522"/>
    <w:pPr>
      <w:spacing w:after="120"/>
    </w:pPr>
  </w:style>
  <w:style w:type="character" w:customStyle="1" w:styleId="ac">
    <w:name w:val="Основной текст Знак"/>
    <w:basedOn w:val="a0"/>
    <w:link w:val="aa"/>
    <w:rsid w:val="00360522"/>
    <w:rPr>
      <w:rFonts w:eastAsia="Calibri"/>
      <w:lang w:eastAsia="ru-RU"/>
    </w:rPr>
  </w:style>
  <w:style w:type="character" w:customStyle="1" w:styleId="a7">
    <w:name w:val="Без интервала Знак"/>
    <w:link w:val="a6"/>
    <w:uiPriority w:val="1"/>
    <w:rsid w:val="00360522"/>
    <w:rPr>
      <w:sz w:val="24"/>
      <w:szCs w:val="24"/>
      <w:lang w:eastAsia="ru-RU"/>
    </w:rPr>
  </w:style>
  <w:style w:type="paragraph" w:styleId="ad">
    <w:name w:val="List Paragraph"/>
    <w:basedOn w:val="a"/>
    <w:link w:val="ae"/>
    <w:uiPriority w:val="34"/>
    <w:qFormat/>
    <w:rsid w:val="00360522"/>
    <w:pPr>
      <w:ind w:left="708"/>
    </w:pPr>
    <w:rPr>
      <w:rFonts w:cs="Calibri"/>
    </w:rPr>
  </w:style>
  <w:style w:type="character" w:customStyle="1" w:styleId="ae">
    <w:name w:val="Абзац списка Знак"/>
    <w:link w:val="ad"/>
    <w:uiPriority w:val="34"/>
    <w:locked/>
    <w:rsid w:val="00360522"/>
    <w:rPr>
      <w:rFonts w:cs="Calibri"/>
      <w:sz w:val="24"/>
      <w:szCs w:val="24"/>
      <w:lang w:eastAsia="ru-RU"/>
    </w:rPr>
  </w:style>
  <w:style w:type="paragraph" w:styleId="21">
    <w:name w:val="Quote"/>
    <w:basedOn w:val="a"/>
    <w:next w:val="a"/>
    <w:link w:val="22"/>
    <w:uiPriority w:val="29"/>
    <w:qFormat/>
    <w:rsid w:val="00360522"/>
    <w:rPr>
      <w:i/>
      <w:iCs/>
      <w:color w:val="000000" w:themeColor="text1"/>
    </w:rPr>
  </w:style>
  <w:style w:type="character" w:customStyle="1" w:styleId="22">
    <w:name w:val="Цитата 2 Знак"/>
    <w:link w:val="21"/>
    <w:uiPriority w:val="29"/>
    <w:rsid w:val="00360522"/>
    <w:rPr>
      <w:i/>
      <w:iCs/>
      <w:color w:val="000000" w:themeColor="text1"/>
      <w:sz w:val="24"/>
      <w:szCs w:val="24"/>
      <w:lang w:eastAsia="ru-RU"/>
    </w:rPr>
  </w:style>
  <w:style w:type="paragraph" w:styleId="af">
    <w:name w:val="Intense Quote"/>
    <w:basedOn w:val="a"/>
    <w:next w:val="a"/>
    <w:link w:val="af0"/>
    <w:uiPriority w:val="30"/>
    <w:qFormat/>
    <w:rsid w:val="00360522"/>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link w:val="af"/>
    <w:uiPriority w:val="30"/>
    <w:rsid w:val="00360522"/>
    <w:rPr>
      <w:b/>
      <w:bCs/>
      <w:i/>
      <w:iCs/>
      <w:color w:val="4F81BD" w:themeColor="accent1"/>
      <w:sz w:val="24"/>
      <w:szCs w:val="24"/>
      <w:lang w:eastAsia="ru-RU"/>
    </w:rPr>
  </w:style>
  <w:style w:type="paragraph" w:customStyle="1" w:styleId="ConsNormal">
    <w:name w:val="ConsNormal"/>
    <w:qFormat/>
    <w:rsid w:val="008A6AA9"/>
    <w:pPr>
      <w:snapToGrid w:val="0"/>
      <w:ind w:firstLine="720"/>
    </w:pPr>
    <w:rPr>
      <w:rFonts w:ascii="Arial" w:hAnsi="Arial"/>
      <w:lang w:eastAsia="ru-RU"/>
    </w:rPr>
  </w:style>
  <w:style w:type="paragraph" w:styleId="a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A6AA9"/>
    <w:pPr>
      <w:spacing w:before="100" w:beforeAutospacing="1" w:after="100" w:afterAutospacing="1"/>
    </w:pPr>
  </w:style>
  <w:style w:type="paragraph" w:styleId="af2">
    <w:name w:val="Balloon Text"/>
    <w:basedOn w:val="a"/>
    <w:link w:val="af3"/>
    <w:uiPriority w:val="99"/>
    <w:semiHidden/>
    <w:unhideWhenUsed/>
    <w:rsid w:val="008A6AA9"/>
    <w:rPr>
      <w:rFonts w:ascii="Tahoma" w:hAnsi="Tahoma" w:cs="Tahoma"/>
      <w:sz w:val="16"/>
      <w:szCs w:val="16"/>
    </w:rPr>
  </w:style>
  <w:style w:type="character" w:customStyle="1" w:styleId="af3">
    <w:name w:val="Текст выноски Знак"/>
    <w:basedOn w:val="a0"/>
    <w:link w:val="af2"/>
    <w:uiPriority w:val="99"/>
    <w:semiHidden/>
    <w:rsid w:val="008A6AA9"/>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2047</Words>
  <Characters>11673</Characters>
  <Application>Microsoft Office Word</Application>
  <DocSecurity>0</DocSecurity>
  <Lines>97</Lines>
  <Paragraphs>27</Paragraphs>
  <ScaleCrop>false</ScaleCrop>
  <Company/>
  <LinksUpToDate>false</LinksUpToDate>
  <CharactersWithSpaces>13693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Фанил</dc:creator>
  <cp:keywords/>
  <dc:description/>
  <cp:lastModifiedBy>Фанил</cp:lastModifiedBy>
  <cp:revision>2</cp:revision>
  <dcterms:created xsi:type="dcterms:W3CDTF">2020-02-18T11:32:00Z</dcterms:created>
  <dcterms:modified xsi:type="dcterms:W3CDTF">2020-02-18T11:33:00Z</dcterms:modified>
</cp:coreProperties>
</file>