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3A" w:rsidRPr="006E1E3A" w:rsidRDefault="006E1E3A" w:rsidP="006E1E3A">
      <w:pPr>
        <w:tabs>
          <w:tab w:val="left" w:pos="1980"/>
        </w:tabs>
        <w:spacing w:after="0" w:line="240" w:lineRule="auto"/>
        <w:jc w:val="center"/>
        <w:rPr>
          <w:rFonts w:ascii="Calibri" w:eastAsia="Calibri" w:hAnsi="Calibri" w:cs="Times New Roman"/>
          <w:noProof/>
          <w:sz w:val="24"/>
          <w:szCs w:val="24"/>
          <w:lang w:eastAsia="ru-RU"/>
        </w:rPr>
      </w:pPr>
      <w:r w:rsidRPr="006E1E3A">
        <w:rPr>
          <w:rFonts w:ascii="Times New Roman" w:eastAsia="Times New Roman" w:hAnsi="Times New Roman" w:cs="Times New Roman"/>
          <w:noProof/>
          <w:color w:val="333333"/>
          <w:sz w:val="24"/>
          <w:szCs w:val="24"/>
          <w:lang w:eastAsia="ru-RU"/>
        </w:rPr>
        <w:drawing>
          <wp:inline distT="0" distB="0" distL="0" distR="0" wp14:anchorId="6964EEE3" wp14:editId="602D6F6D">
            <wp:extent cx="542925" cy="838200"/>
            <wp:effectExtent l="0" t="0" r="9525" b="0"/>
            <wp:docPr id="1" name="Рисунок 1" descr="ГЕРБ_слив"/>
            <wp:cNvGraphicFramePr/>
            <a:graphic xmlns:a="http://schemas.openxmlformats.org/drawingml/2006/main">
              <a:graphicData uri="http://schemas.openxmlformats.org/drawingml/2006/picture">
                <pic:pic xmlns:pic="http://schemas.openxmlformats.org/drawingml/2006/picture">
                  <pic:nvPicPr>
                    <pic:cNvPr id="1" name="Рисунок 1" descr="ГЕРБ_слив"/>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inline>
        </w:drawing>
      </w:r>
    </w:p>
    <w:p w:rsidR="006E1E3A" w:rsidRPr="006E1E3A" w:rsidRDefault="006E1E3A" w:rsidP="006E1E3A">
      <w:pPr>
        <w:tabs>
          <w:tab w:val="left" w:pos="1980"/>
        </w:tabs>
        <w:spacing w:after="0" w:line="240" w:lineRule="auto"/>
        <w:jc w:val="center"/>
        <w:rPr>
          <w:rFonts w:ascii="Times New Roman" w:eastAsia="Times New Roman" w:hAnsi="Times New Roman" w:cs="Times New Roman"/>
          <w:sz w:val="24"/>
          <w:szCs w:val="24"/>
          <w:lang w:eastAsia="ru-RU"/>
        </w:rPr>
      </w:pPr>
    </w:p>
    <w:p w:rsidR="006E1E3A" w:rsidRPr="006E1E3A" w:rsidRDefault="006E1E3A" w:rsidP="006E1E3A">
      <w:pPr>
        <w:spacing w:after="0" w:line="240" w:lineRule="auto"/>
        <w:jc w:val="center"/>
        <w:rPr>
          <w:rFonts w:ascii="Times New Roman" w:eastAsia="Times New Roman" w:hAnsi="Times New Roman" w:cs="Times New Roman"/>
          <w:b/>
          <w:sz w:val="24"/>
          <w:szCs w:val="24"/>
          <w:lang w:eastAsia="ru-RU"/>
        </w:rPr>
      </w:pPr>
      <w:r w:rsidRPr="006E1E3A">
        <w:rPr>
          <w:rFonts w:ascii="Times New Roman" w:eastAsia="Times New Roman" w:hAnsi="Times New Roman" w:cs="Times New Roman"/>
          <w:b/>
          <w:sz w:val="24"/>
          <w:szCs w:val="24"/>
          <w:lang w:eastAsia="ru-RU"/>
        </w:rPr>
        <w:t>«ПАЛАГАЙСКОЕ» МУНИЦИПАЛ КЫЛДЭТЫСЬ ДЕПУТАТЪЕСЛЭН КЕНЕШСЫ</w:t>
      </w:r>
    </w:p>
    <w:p w:rsidR="006E1E3A" w:rsidRPr="006E1E3A" w:rsidRDefault="006E1E3A" w:rsidP="006E1E3A">
      <w:pPr>
        <w:spacing w:after="0" w:line="240" w:lineRule="auto"/>
        <w:jc w:val="center"/>
        <w:rPr>
          <w:rFonts w:ascii="Times New Roman" w:eastAsia="Times New Roman" w:hAnsi="Times New Roman" w:cs="Times New Roman"/>
          <w:sz w:val="24"/>
          <w:szCs w:val="24"/>
          <w:lang w:eastAsia="ru-RU"/>
        </w:rPr>
      </w:pPr>
      <w:r w:rsidRPr="006E1E3A">
        <w:rPr>
          <w:rFonts w:ascii="Times New Roman" w:eastAsia="Times New Roman" w:hAnsi="Times New Roman" w:cs="Times New Roman"/>
          <w:b/>
          <w:sz w:val="24"/>
          <w:szCs w:val="24"/>
          <w:lang w:eastAsia="ru-RU"/>
        </w:rPr>
        <w:t>СОВЕТ ДЕПУТАТОВ МУНИЦИПАЛЬНОГО ОБРАЗОВАНИЯ «ПАЛАГАЙСКОЕ»</w:t>
      </w:r>
    </w:p>
    <w:p w:rsidR="006E1E3A" w:rsidRPr="006E1E3A" w:rsidRDefault="006E1E3A" w:rsidP="006E1E3A">
      <w:pPr>
        <w:spacing w:after="0" w:line="240" w:lineRule="auto"/>
        <w:jc w:val="center"/>
        <w:rPr>
          <w:rFonts w:ascii="Times New Roman" w:eastAsia="Times New Roman" w:hAnsi="Times New Roman" w:cs="Times New Roman"/>
          <w:sz w:val="24"/>
          <w:szCs w:val="24"/>
          <w:lang w:eastAsia="ru-RU"/>
        </w:rPr>
      </w:pPr>
    </w:p>
    <w:p w:rsidR="006E1E3A" w:rsidRPr="006E1E3A" w:rsidRDefault="006E1E3A" w:rsidP="006E1E3A">
      <w:pPr>
        <w:spacing w:after="0" w:line="240" w:lineRule="auto"/>
        <w:jc w:val="center"/>
        <w:rPr>
          <w:rFonts w:ascii="Times New Roman" w:eastAsia="Times New Roman" w:hAnsi="Times New Roman" w:cs="Times New Roman"/>
          <w:b/>
          <w:sz w:val="24"/>
          <w:szCs w:val="24"/>
          <w:lang w:eastAsia="ru-RU"/>
        </w:rPr>
      </w:pPr>
    </w:p>
    <w:p w:rsidR="006E1E3A" w:rsidRPr="006E1E3A" w:rsidRDefault="006E1E3A" w:rsidP="006E1E3A">
      <w:pPr>
        <w:spacing w:after="0" w:line="240" w:lineRule="auto"/>
        <w:jc w:val="center"/>
        <w:rPr>
          <w:rFonts w:ascii="Times New Roman" w:eastAsia="Times New Roman" w:hAnsi="Times New Roman" w:cs="Times New Roman"/>
          <w:b/>
          <w:sz w:val="24"/>
          <w:szCs w:val="24"/>
          <w:lang w:eastAsia="ru-RU"/>
        </w:rPr>
      </w:pPr>
      <w:r w:rsidRPr="006E1E3A">
        <w:rPr>
          <w:rFonts w:ascii="Times New Roman" w:eastAsia="Times New Roman" w:hAnsi="Times New Roman" w:cs="Times New Roman"/>
          <w:b/>
          <w:sz w:val="24"/>
          <w:szCs w:val="24"/>
          <w:lang w:eastAsia="ru-RU"/>
        </w:rPr>
        <w:t>РЕШЕНИЕ</w:t>
      </w:r>
    </w:p>
    <w:p w:rsidR="006E1E3A" w:rsidRPr="006E1E3A" w:rsidRDefault="006E1E3A" w:rsidP="006E1E3A">
      <w:pPr>
        <w:spacing w:after="0" w:line="240" w:lineRule="auto"/>
        <w:rPr>
          <w:rFonts w:ascii="Times New Roman" w:eastAsia="Times New Roman" w:hAnsi="Times New Roman" w:cs="Times New Roman"/>
          <w:b/>
          <w:sz w:val="24"/>
          <w:szCs w:val="24"/>
          <w:lang w:eastAsia="ru-RU"/>
        </w:rPr>
      </w:pPr>
    </w:p>
    <w:p w:rsidR="006E1E3A" w:rsidRPr="006E1E3A" w:rsidRDefault="006E1E3A" w:rsidP="006E1E3A">
      <w:pPr>
        <w:spacing w:after="0" w:line="240" w:lineRule="auto"/>
        <w:rPr>
          <w:rFonts w:ascii="Times New Roman" w:eastAsia="Times New Roman" w:hAnsi="Times New Roman" w:cs="Times New Roman"/>
          <w:b/>
          <w:color w:val="FF0000"/>
          <w:sz w:val="24"/>
          <w:szCs w:val="24"/>
          <w:lang w:eastAsia="ru-RU"/>
        </w:rPr>
      </w:pPr>
      <w:r>
        <w:rPr>
          <w:rFonts w:ascii="Times New Roman" w:eastAsia="Times New Roman" w:hAnsi="Times New Roman" w:cs="Times New Roman"/>
          <w:b/>
          <w:sz w:val="24"/>
          <w:szCs w:val="24"/>
          <w:lang w:eastAsia="ru-RU"/>
        </w:rPr>
        <w:t>от 25</w:t>
      </w:r>
      <w:r w:rsidRPr="006E1E3A">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декабря</w:t>
      </w:r>
      <w:r w:rsidRPr="006E1E3A">
        <w:rPr>
          <w:rFonts w:ascii="Times New Roman" w:eastAsia="Times New Roman" w:hAnsi="Times New Roman" w:cs="Times New Roman"/>
          <w:b/>
          <w:sz w:val="24"/>
          <w:szCs w:val="24"/>
          <w:lang w:eastAsia="ru-RU"/>
        </w:rPr>
        <w:t xml:space="preserve"> 2020 года                                                                           </w:t>
      </w:r>
      <w:r>
        <w:rPr>
          <w:rFonts w:ascii="Times New Roman" w:eastAsia="Times New Roman" w:hAnsi="Times New Roman" w:cs="Times New Roman"/>
          <w:b/>
          <w:sz w:val="24"/>
          <w:szCs w:val="24"/>
          <w:lang w:eastAsia="ru-RU"/>
        </w:rPr>
        <w:t xml:space="preserve">                          </w:t>
      </w:r>
      <w:r w:rsidRPr="006E1E3A">
        <w:rPr>
          <w:rFonts w:ascii="Times New Roman" w:eastAsia="Times New Roman" w:hAnsi="Times New Roman" w:cs="Times New Roman"/>
          <w:b/>
          <w:sz w:val="24"/>
          <w:szCs w:val="24"/>
          <w:lang w:eastAsia="ru-RU"/>
        </w:rPr>
        <w:t>№</w:t>
      </w:r>
      <w:r w:rsidR="003951D3">
        <w:rPr>
          <w:rFonts w:ascii="Times New Roman" w:eastAsia="Times New Roman" w:hAnsi="Times New Roman" w:cs="Times New Roman"/>
          <w:b/>
          <w:sz w:val="24"/>
          <w:szCs w:val="24"/>
          <w:lang w:eastAsia="ru-RU"/>
        </w:rPr>
        <w:t xml:space="preserve"> 138</w:t>
      </w:r>
      <w:r>
        <w:rPr>
          <w:rFonts w:ascii="Times New Roman" w:eastAsia="Times New Roman" w:hAnsi="Times New Roman" w:cs="Times New Roman"/>
          <w:b/>
          <w:sz w:val="24"/>
          <w:szCs w:val="24"/>
          <w:lang w:eastAsia="ru-RU"/>
        </w:rPr>
        <w:t xml:space="preserve"> </w:t>
      </w:r>
      <w:r w:rsidRPr="006E1E3A">
        <w:rPr>
          <w:rFonts w:ascii="Times New Roman" w:eastAsia="Times New Roman" w:hAnsi="Times New Roman" w:cs="Times New Roman"/>
          <w:b/>
          <w:sz w:val="24"/>
          <w:szCs w:val="24"/>
          <w:lang w:eastAsia="ru-RU"/>
        </w:rPr>
        <w:t xml:space="preserve"> </w:t>
      </w:r>
    </w:p>
    <w:p w:rsidR="006E1E3A" w:rsidRPr="006E1E3A" w:rsidRDefault="006E1E3A" w:rsidP="006E1E3A">
      <w:pPr>
        <w:tabs>
          <w:tab w:val="left" w:pos="9960"/>
        </w:tabs>
        <w:spacing w:after="0" w:line="240" w:lineRule="auto"/>
        <w:rPr>
          <w:rFonts w:ascii="Times New Roman" w:eastAsia="Times New Roman" w:hAnsi="Times New Roman" w:cs="Times New Roman"/>
          <w:b/>
          <w:sz w:val="24"/>
          <w:szCs w:val="24"/>
          <w:lang w:eastAsia="ru-RU"/>
        </w:rPr>
      </w:pPr>
    </w:p>
    <w:p w:rsidR="006E1E3A" w:rsidRPr="006E1E3A" w:rsidRDefault="006E1E3A" w:rsidP="006E1E3A">
      <w:pPr>
        <w:spacing w:after="0" w:line="240" w:lineRule="auto"/>
        <w:jc w:val="center"/>
        <w:rPr>
          <w:rFonts w:ascii="Times New Roman" w:eastAsia="Times New Roman" w:hAnsi="Times New Roman" w:cs="Times New Roman"/>
          <w:b/>
          <w:sz w:val="24"/>
          <w:szCs w:val="24"/>
          <w:lang w:eastAsia="ru-RU"/>
        </w:rPr>
      </w:pPr>
      <w:r w:rsidRPr="006E1E3A">
        <w:rPr>
          <w:rFonts w:ascii="Times New Roman" w:eastAsia="Times New Roman" w:hAnsi="Times New Roman" w:cs="Times New Roman"/>
          <w:b/>
          <w:sz w:val="24"/>
          <w:szCs w:val="24"/>
          <w:lang w:eastAsia="ru-RU"/>
        </w:rPr>
        <w:t>д.Палагай</w:t>
      </w:r>
    </w:p>
    <w:p w:rsidR="006E1E3A" w:rsidRDefault="006E1E3A"/>
    <w:p w:rsidR="00C15B16" w:rsidRDefault="006E1E3A" w:rsidP="006E1E3A">
      <w:pPr>
        <w:widowControl w:val="0"/>
        <w:autoSpaceDE w:val="0"/>
        <w:autoSpaceDN w:val="0"/>
        <w:spacing w:after="0" w:line="240" w:lineRule="auto"/>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б установлении дополнительных</w:t>
      </w:r>
      <w:r w:rsidR="00C15B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оснований </w:t>
      </w:r>
    </w:p>
    <w:p w:rsidR="00C15B16" w:rsidRDefault="006E1E3A" w:rsidP="006E1E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признания </w:t>
      </w:r>
      <w:proofErr w:type="gramStart"/>
      <w:r>
        <w:rPr>
          <w:rFonts w:ascii="Times New Roman" w:eastAsia="Times New Roman" w:hAnsi="Times New Roman" w:cs="Times New Roman"/>
          <w:sz w:val="24"/>
          <w:szCs w:val="24"/>
          <w:lang w:eastAsia="ru-RU"/>
        </w:rPr>
        <w:t>безнадежными</w:t>
      </w:r>
      <w:proofErr w:type="gramEnd"/>
      <w:r w:rsidRPr="006E1E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к взысканию недоимки, </w:t>
      </w:r>
    </w:p>
    <w:p w:rsidR="003951D3" w:rsidRDefault="006E1E3A" w:rsidP="00C15B1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задолженности</w:t>
      </w:r>
      <w:r w:rsidR="00C15B16">
        <w:rPr>
          <w:rFonts w:ascii="Times New Roman" w:eastAsia="Times New Roman" w:hAnsi="Times New Roman" w:cs="Times New Roman"/>
          <w:sz w:val="24"/>
          <w:szCs w:val="24"/>
          <w:lang w:eastAsia="ru-RU"/>
        </w:rPr>
        <w:t xml:space="preserve"> </w:t>
      </w:r>
      <w:r w:rsidRPr="006E1E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пеням и штрафам по местным налогам</w:t>
      </w:r>
      <w:r w:rsidR="00C15B16">
        <w:rPr>
          <w:rFonts w:ascii="Times New Roman" w:eastAsia="Times New Roman" w:hAnsi="Times New Roman" w:cs="Times New Roman"/>
          <w:sz w:val="24"/>
          <w:szCs w:val="24"/>
          <w:lang w:eastAsia="ru-RU"/>
        </w:rPr>
        <w:t>,</w:t>
      </w:r>
    </w:p>
    <w:p w:rsidR="006E1E3A" w:rsidRDefault="00C15B16" w:rsidP="00C15B16">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уплачиваемым</w:t>
      </w:r>
      <w:proofErr w:type="gramEnd"/>
      <w:r>
        <w:rPr>
          <w:rFonts w:ascii="Times New Roman" w:eastAsia="Times New Roman" w:hAnsi="Times New Roman" w:cs="Times New Roman"/>
          <w:sz w:val="24"/>
          <w:szCs w:val="24"/>
          <w:lang w:eastAsia="ru-RU"/>
        </w:rPr>
        <w:t xml:space="preserve"> физическими лицами</w:t>
      </w:r>
    </w:p>
    <w:p w:rsidR="00C15B16" w:rsidRDefault="00C15B16" w:rsidP="00C15B16">
      <w:pPr>
        <w:widowControl w:val="0"/>
        <w:autoSpaceDE w:val="0"/>
        <w:autoSpaceDN w:val="0"/>
        <w:spacing w:after="0" w:line="240" w:lineRule="auto"/>
        <w:rPr>
          <w:rFonts w:ascii="Times New Roman" w:eastAsia="Times New Roman" w:hAnsi="Times New Roman" w:cs="Times New Roman"/>
          <w:sz w:val="24"/>
          <w:szCs w:val="24"/>
          <w:lang w:eastAsia="ru-RU"/>
        </w:rPr>
      </w:pPr>
    </w:p>
    <w:p w:rsidR="00C15B16" w:rsidRPr="006E1E3A" w:rsidRDefault="00C15B16" w:rsidP="00C15B16">
      <w:pPr>
        <w:widowControl w:val="0"/>
        <w:autoSpaceDE w:val="0"/>
        <w:autoSpaceDN w:val="0"/>
        <w:spacing w:after="0" w:line="240" w:lineRule="auto"/>
        <w:rPr>
          <w:rFonts w:ascii="Times New Roman" w:eastAsia="Times New Roman" w:hAnsi="Times New Roman" w:cs="Times New Roman"/>
          <w:sz w:val="24"/>
          <w:szCs w:val="24"/>
          <w:lang w:eastAsia="ru-RU"/>
        </w:rPr>
      </w:pPr>
    </w:p>
    <w:p w:rsidR="006E1E3A" w:rsidRPr="006E1E3A" w:rsidRDefault="006E1E3A"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 xml:space="preserve">1. В соответствии с </w:t>
      </w:r>
      <w:hyperlink r:id="rId6" w:history="1">
        <w:r w:rsidRPr="006E1E3A">
          <w:rPr>
            <w:rFonts w:ascii="Times New Roman" w:eastAsia="Times New Roman" w:hAnsi="Times New Roman" w:cs="Times New Roman"/>
            <w:sz w:val="24"/>
            <w:szCs w:val="24"/>
            <w:lang w:eastAsia="ru-RU"/>
          </w:rPr>
          <w:t>пунктом 3 статьи 59</w:t>
        </w:r>
      </w:hyperlink>
      <w:r w:rsidRPr="006E1E3A">
        <w:rPr>
          <w:rFonts w:ascii="Times New Roman" w:eastAsia="Times New Roman" w:hAnsi="Times New Roman" w:cs="Times New Roman"/>
          <w:sz w:val="24"/>
          <w:szCs w:val="24"/>
          <w:lang w:eastAsia="ru-RU"/>
        </w:rPr>
        <w:t xml:space="preserve"> Налогового кодекса Российской Федерации установить, что недоимка по местным налогам (земельному налогу и налогу на имущество), задолженность по пеням и штрафам по этому налогу, уплачиваемым физическими лицами, признаются безнадежными к взысканию в случаях:</w:t>
      </w:r>
    </w:p>
    <w:p w:rsidR="006E1E3A" w:rsidRPr="006E1E3A" w:rsidRDefault="006E1E3A" w:rsidP="006E1E3A">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1) истечения трех лет с момента образования задолженности физического лица, имеющего право на налоговые льготы, установленные законодательством Российской Федерации о налогах и сборах, законами Удмуртской Республики по местным налогам, если общая сумма задолженности физического лица по местным налогам (налог и пени) не превышает 500 рублей;</w:t>
      </w:r>
    </w:p>
    <w:p w:rsidR="006E1E3A" w:rsidRPr="006E1E3A" w:rsidRDefault="006E1E3A" w:rsidP="006E1E3A">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2) истечения трех лет с момента образования задолженности физического лица по пеням по местным налогам при условии отсутствия недоимки по налогам, если общая сумма задолженности физического лица по пени  по местным  налогам не превышает 500 рублей;</w:t>
      </w:r>
    </w:p>
    <w:p w:rsidR="006E1E3A" w:rsidRPr="006E1E3A" w:rsidRDefault="006E1E3A" w:rsidP="006E1E3A">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3) смерти физического лица или объявления его умершим в порядке, установленном гражданским процессуальным законодательством Российской Федерации, при отсутствии наследственного имущества.</w:t>
      </w:r>
    </w:p>
    <w:p w:rsidR="006E1E3A" w:rsidRPr="006E1E3A" w:rsidRDefault="006E1E3A" w:rsidP="006E1E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E1E3A" w:rsidRPr="006E1E3A" w:rsidRDefault="006E1E3A"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 xml:space="preserve">2. Решение о признании </w:t>
      </w:r>
      <w:proofErr w:type="gramStart"/>
      <w:r w:rsidRPr="006E1E3A">
        <w:rPr>
          <w:rFonts w:ascii="Times New Roman" w:eastAsia="Times New Roman" w:hAnsi="Times New Roman" w:cs="Times New Roman"/>
          <w:sz w:val="24"/>
          <w:szCs w:val="24"/>
          <w:lang w:eastAsia="ru-RU"/>
        </w:rPr>
        <w:t>безнадежными</w:t>
      </w:r>
      <w:proofErr w:type="gramEnd"/>
      <w:r w:rsidRPr="006E1E3A">
        <w:rPr>
          <w:rFonts w:ascii="Times New Roman" w:eastAsia="Times New Roman" w:hAnsi="Times New Roman" w:cs="Times New Roman"/>
          <w:sz w:val="24"/>
          <w:szCs w:val="24"/>
          <w:lang w:eastAsia="ru-RU"/>
        </w:rPr>
        <w:t xml:space="preserve"> к взысканию недоимки по местным налогам и задолженности по пеням и штрафам по этим налогам принимается на основании справки налоговых органов о суммах недоимки и задолженности по пеням и штрафам на дату принятия решения о списании.</w:t>
      </w:r>
    </w:p>
    <w:p w:rsidR="006E1E3A" w:rsidRPr="006E1E3A" w:rsidRDefault="006E1E3A" w:rsidP="006E1E3A">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 xml:space="preserve">3. </w:t>
      </w:r>
      <w:proofErr w:type="gramStart"/>
      <w:r w:rsidRPr="006E1E3A">
        <w:rPr>
          <w:rFonts w:ascii="Times New Roman" w:eastAsia="Times New Roman" w:hAnsi="Times New Roman" w:cs="Times New Roman"/>
          <w:sz w:val="24"/>
          <w:szCs w:val="24"/>
          <w:lang w:eastAsia="ru-RU"/>
        </w:rPr>
        <w:t xml:space="preserve">В случае смерти физического лица или объявления его умершим безнадежными к взысканию признаются недоимка по местным налогам и задолженность по пеням и штрафам по этим налогам, числящиеся за отдельным налогоплательщиком, исчисленные на дату формирования справки о суммах недоимки и задолженности по пеням и штрафам, если с даты смерти прошло три года и шесть месяцев и наследство по истечении </w:t>
      </w:r>
      <w:r w:rsidRPr="006E1E3A">
        <w:rPr>
          <w:rFonts w:ascii="Times New Roman" w:eastAsia="Times New Roman" w:hAnsi="Times New Roman" w:cs="Times New Roman"/>
          <w:sz w:val="24"/>
          <w:szCs w:val="24"/>
          <w:lang w:eastAsia="ru-RU"/>
        </w:rPr>
        <w:lastRenderedPageBreak/>
        <w:t>указанного срока</w:t>
      </w:r>
      <w:proofErr w:type="gramEnd"/>
      <w:r w:rsidRPr="006E1E3A">
        <w:rPr>
          <w:rFonts w:ascii="Times New Roman" w:eastAsia="Times New Roman" w:hAnsi="Times New Roman" w:cs="Times New Roman"/>
          <w:sz w:val="24"/>
          <w:szCs w:val="24"/>
          <w:lang w:eastAsia="ru-RU"/>
        </w:rPr>
        <w:t xml:space="preserve"> не устанавливалось и не принималось наследниками.</w:t>
      </w:r>
    </w:p>
    <w:p w:rsidR="006E1E3A" w:rsidRPr="006E1E3A" w:rsidRDefault="006E1E3A" w:rsidP="006E1E3A">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Решение о признании безнадежной к взысканию задолженности принимается на основании сведений о смерти физического лица, содержащихся в Едином государственном реестре записей актов гражданского состояния.</w:t>
      </w:r>
    </w:p>
    <w:p w:rsidR="006E1E3A" w:rsidRPr="006E1E3A" w:rsidRDefault="006E1E3A" w:rsidP="006E1E3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6E1E3A" w:rsidRPr="006E1E3A" w:rsidRDefault="006E1E3A"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6E1E3A">
        <w:rPr>
          <w:rFonts w:ascii="Times New Roman" w:eastAsia="Times New Roman" w:hAnsi="Times New Roman" w:cs="Times New Roman"/>
          <w:sz w:val="24"/>
          <w:szCs w:val="24"/>
          <w:lang w:eastAsia="ru-RU"/>
        </w:rPr>
        <w:t>4. Решение вступает в силу после его официального опубликования.</w:t>
      </w:r>
    </w:p>
    <w:p w:rsidR="006E1E3A" w:rsidRPr="006E1E3A" w:rsidRDefault="006E1E3A"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951D3" w:rsidRDefault="003951D3"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951D3" w:rsidRDefault="003951D3"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C15B16" w:rsidRDefault="006E1E3A" w:rsidP="006E1E3A">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0" w:name="_GoBack"/>
      <w:bookmarkEnd w:id="0"/>
      <w:r w:rsidRPr="006E1E3A">
        <w:rPr>
          <w:rFonts w:ascii="Times New Roman" w:eastAsia="Times New Roman" w:hAnsi="Times New Roman" w:cs="Times New Roman"/>
          <w:sz w:val="24"/>
          <w:szCs w:val="24"/>
          <w:lang w:eastAsia="ru-RU"/>
        </w:rPr>
        <w:t xml:space="preserve">Глава  </w:t>
      </w:r>
      <w:proofErr w:type="gramStart"/>
      <w:r w:rsidRPr="006E1E3A">
        <w:rPr>
          <w:rFonts w:ascii="Times New Roman" w:eastAsia="Times New Roman" w:hAnsi="Times New Roman" w:cs="Times New Roman"/>
          <w:sz w:val="24"/>
          <w:szCs w:val="24"/>
          <w:lang w:eastAsia="ru-RU"/>
        </w:rPr>
        <w:t>муниципального</w:t>
      </w:r>
      <w:proofErr w:type="gramEnd"/>
    </w:p>
    <w:p w:rsidR="006E1E3A" w:rsidRPr="006E1E3A" w:rsidRDefault="00C15B16" w:rsidP="00C15B16">
      <w:pPr>
        <w:widowControl w:val="0"/>
        <w:tabs>
          <w:tab w:val="left" w:pos="5894"/>
        </w:tabs>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E1E3A" w:rsidRPr="006E1E3A">
        <w:rPr>
          <w:rFonts w:ascii="Times New Roman" w:eastAsia="Times New Roman" w:hAnsi="Times New Roman" w:cs="Times New Roman"/>
          <w:sz w:val="24"/>
          <w:szCs w:val="24"/>
          <w:lang w:eastAsia="ru-RU"/>
        </w:rPr>
        <w:t xml:space="preserve">бразования </w:t>
      </w:r>
      <w:r>
        <w:rPr>
          <w:rFonts w:ascii="Times New Roman" w:eastAsia="Times New Roman" w:hAnsi="Times New Roman" w:cs="Times New Roman"/>
          <w:sz w:val="24"/>
          <w:szCs w:val="24"/>
          <w:lang w:eastAsia="ru-RU"/>
        </w:rPr>
        <w:t>«Палагайское»</w:t>
      </w:r>
      <w:r w:rsidR="006E1E3A" w:rsidRPr="006E1E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                         З.Н.Невоструева</w:t>
      </w:r>
    </w:p>
    <w:p w:rsidR="00030F63" w:rsidRPr="006E1E3A" w:rsidRDefault="00030F63" w:rsidP="006E1E3A"/>
    <w:sectPr w:rsidR="00030F63" w:rsidRPr="006E1E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9C"/>
    <w:rsid w:val="00030F63"/>
    <w:rsid w:val="000D06CB"/>
    <w:rsid w:val="003951D3"/>
    <w:rsid w:val="006E1E3A"/>
    <w:rsid w:val="00C15B16"/>
    <w:rsid w:val="00D85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E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6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1E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1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3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41947A8DEA1579E6ACFB2989D90E8D93FC9B8FA59CC8DDFFA5053C6C11D8ABE387FE96B61E504203EDCB5D3D1705DD2360FA5C22967c2e3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2020-12-26T07:40:00Z</cp:lastPrinted>
  <dcterms:created xsi:type="dcterms:W3CDTF">2020-12-22T04:43:00Z</dcterms:created>
  <dcterms:modified xsi:type="dcterms:W3CDTF">2020-12-26T07:43:00Z</dcterms:modified>
</cp:coreProperties>
</file>