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DB" w:rsidRPr="00EE3D7C" w:rsidRDefault="000260DB" w:rsidP="000260DB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D7C">
        <w:rPr>
          <w:noProof/>
          <w:sz w:val="24"/>
          <w:szCs w:val="24"/>
          <w:lang w:eastAsia="ru-RU"/>
        </w:rPr>
        <w:drawing>
          <wp:inline distT="0" distB="0" distL="0" distR="0" wp14:anchorId="4BC74609" wp14:editId="36D6B75D">
            <wp:extent cx="542925" cy="838200"/>
            <wp:effectExtent l="0" t="0" r="9525" b="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DB" w:rsidRPr="00EE3D7C" w:rsidRDefault="000260DB" w:rsidP="0002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«ПАЛАГАЙСКОЕ» МУНИЦИПАЛ КЫЛДЭТЫСЬ ДЕПУТАТЪЕСЛЭН КЕНЕШСЫ</w:t>
      </w:r>
    </w:p>
    <w:p w:rsidR="000260DB" w:rsidRPr="00EE3D7C" w:rsidRDefault="000260DB" w:rsidP="00026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«ПАЛАГАЙСКОЕ»</w:t>
      </w:r>
    </w:p>
    <w:p w:rsidR="000260DB" w:rsidRPr="00EE3D7C" w:rsidRDefault="000260DB" w:rsidP="00026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0DB" w:rsidRPr="00EE3D7C" w:rsidRDefault="000260DB" w:rsidP="0002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DB" w:rsidRPr="00EE3D7C" w:rsidRDefault="000260DB" w:rsidP="0002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260DB" w:rsidRPr="00EE3D7C" w:rsidRDefault="000260DB" w:rsidP="0002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DB" w:rsidRPr="00EE3D7C" w:rsidRDefault="000260DB" w:rsidP="000260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февраля</w:t>
      </w: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0260DB" w:rsidRPr="00EE3D7C" w:rsidRDefault="000260DB" w:rsidP="000260DB">
      <w:pPr>
        <w:tabs>
          <w:tab w:val="left" w:pos="9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DB" w:rsidRPr="00EE3D7C" w:rsidRDefault="000260DB" w:rsidP="0002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0260DB" w:rsidRPr="00A35955" w:rsidRDefault="000260DB" w:rsidP="000260D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260DB" w:rsidRDefault="000260DB" w:rsidP="00AC3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036" w:rsidRPr="005A35FD" w:rsidRDefault="00AC3036" w:rsidP="00AC3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FD">
        <w:rPr>
          <w:rFonts w:ascii="Times New Roman" w:hAnsi="Times New Roman" w:cs="Times New Roman"/>
          <w:b/>
          <w:sz w:val="24"/>
          <w:szCs w:val="24"/>
        </w:rPr>
        <w:t>О повышении доплаты к пенсии лицу</w:t>
      </w:r>
      <w:r w:rsidR="00FC5D92" w:rsidRPr="005A35FD">
        <w:rPr>
          <w:rFonts w:ascii="Times New Roman" w:hAnsi="Times New Roman" w:cs="Times New Roman"/>
          <w:b/>
          <w:sz w:val="24"/>
          <w:szCs w:val="24"/>
        </w:rPr>
        <w:t>,</w:t>
      </w:r>
      <w:r w:rsidRPr="005A35FD">
        <w:rPr>
          <w:rFonts w:ascii="Times New Roman" w:hAnsi="Times New Roman" w:cs="Times New Roman"/>
          <w:b/>
          <w:sz w:val="24"/>
          <w:szCs w:val="24"/>
        </w:rPr>
        <w:t xml:space="preserve"> замещающему муниципальную должность муниципального образования «</w:t>
      </w:r>
      <w:r w:rsidR="00A04E28" w:rsidRPr="005A35FD">
        <w:rPr>
          <w:rFonts w:ascii="Times New Roman" w:hAnsi="Times New Roman" w:cs="Times New Roman"/>
          <w:b/>
          <w:sz w:val="24"/>
          <w:szCs w:val="24"/>
        </w:rPr>
        <w:t>Палагайское</w:t>
      </w:r>
      <w:r w:rsidR="00FC5D92" w:rsidRPr="005A35FD">
        <w:rPr>
          <w:rFonts w:ascii="Times New Roman" w:hAnsi="Times New Roman" w:cs="Times New Roman"/>
          <w:b/>
          <w:sz w:val="24"/>
          <w:szCs w:val="24"/>
        </w:rPr>
        <w:t>» и внесение изменений в решение</w:t>
      </w:r>
      <w:r w:rsidRPr="005A35F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</w:t>
      </w:r>
      <w:r w:rsidR="00A04E28" w:rsidRPr="005A35FD">
        <w:rPr>
          <w:rFonts w:ascii="Times New Roman" w:hAnsi="Times New Roman" w:cs="Times New Roman"/>
          <w:b/>
          <w:sz w:val="24"/>
          <w:szCs w:val="24"/>
        </w:rPr>
        <w:t>Палагайское</w:t>
      </w:r>
      <w:r w:rsidRPr="005A35FD">
        <w:rPr>
          <w:rFonts w:ascii="Times New Roman" w:hAnsi="Times New Roman" w:cs="Times New Roman"/>
          <w:b/>
          <w:sz w:val="24"/>
          <w:szCs w:val="24"/>
        </w:rPr>
        <w:t>»</w:t>
      </w:r>
    </w:p>
    <w:p w:rsidR="00AC3036" w:rsidRPr="005A35FD" w:rsidRDefault="00AC3036" w:rsidP="00AC3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036" w:rsidRPr="005A35FD" w:rsidRDefault="00AC3036" w:rsidP="00AC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5FD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«</w:t>
      </w:r>
      <w:r w:rsidR="00A04E28" w:rsidRPr="005A35FD">
        <w:rPr>
          <w:rFonts w:ascii="Times New Roman" w:hAnsi="Times New Roman" w:cs="Times New Roman"/>
          <w:sz w:val="24"/>
          <w:szCs w:val="24"/>
        </w:rPr>
        <w:t>Палагайское</w:t>
      </w:r>
      <w:r w:rsidRPr="005A35FD">
        <w:rPr>
          <w:rFonts w:ascii="Times New Roman" w:hAnsi="Times New Roman" w:cs="Times New Roman"/>
          <w:sz w:val="24"/>
          <w:szCs w:val="24"/>
        </w:rPr>
        <w:t xml:space="preserve">», утвержденным решением Совета депутатов </w:t>
      </w:r>
      <w:r w:rsidR="00A04E28" w:rsidRPr="005A35FD">
        <w:rPr>
          <w:rFonts w:ascii="Times New Roman" w:hAnsi="Times New Roman" w:cs="Times New Roman"/>
          <w:sz w:val="24"/>
          <w:szCs w:val="24"/>
        </w:rPr>
        <w:t>муниципального образования «Палагайское» от 29.11</w:t>
      </w:r>
      <w:r w:rsidRPr="005A35FD">
        <w:rPr>
          <w:rFonts w:ascii="Times New Roman" w:hAnsi="Times New Roman" w:cs="Times New Roman"/>
          <w:sz w:val="24"/>
          <w:szCs w:val="24"/>
        </w:rPr>
        <w:t>.2005 года № 6, в соответствии с постановлением Правительства Удмуртской Республики от 15.01.2021 года № 3 «О повышении пенсии за выслугу лет государственным гражданским служащим  Удмуртской Республики и внесении изменений в постановление Правительства Удмуртской Республики от 9 февраля 2015 года № 30 «Об утверждении Правил назначения, перерасчета размера и выплаты</w:t>
      </w:r>
      <w:proofErr w:type="gramEnd"/>
      <w:r w:rsidRPr="005A35FD">
        <w:rPr>
          <w:rFonts w:ascii="Times New Roman" w:hAnsi="Times New Roman" w:cs="Times New Roman"/>
          <w:sz w:val="24"/>
          <w:szCs w:val="24"/>
        </w:rPr>
        <w:t xml:space="preserve"> пенсии за выслугу лет государственным гражданским служащим Удмуртской Республики»</w:t>
      </w:r>
    </w:p>
    <w:p w:rsidR="00AC3036" w:rsidRPr="005A35FD" w:rsidRDefault="00AC3036" w:rsidP="00AC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36" w:rsidRPr="005A35FD" w:rsidRDefault="005A35FD" w:rsidP="00AC30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Сельский </w:t>
      </w:r>
      <w:r w:rsidR="00AC3036" w:rsidRPr="005A35FD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proofErr w:type="gramStart"/>
      <w:r w:rsidR="00AC3036" w:rsidRPr="005A35F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AC3036" w:rsidRPr="005A3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FD">
        <w:rPr>
          <w:rFonts w:ascii="Times New Roman" w:hAnsi="Times New Roman" w:cs="Times New Roman"/>
          <w:b/>
          <w:sz w:val="24"/>
          <w:szCs w:val="24"/>
        </w:rPr>
        <w:t>образовании</w:t>
      </w:r>
    </w:p>
    <w:p w:rsidR="00AC3036" w:rsidRPr="005A35FD" w:rsidRDefault="00AC3036" w:rsidP="00AC30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F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04E28" w:rsidRPr="005A35FD">
        <w:rPr>
          <w:rFonts w:ascii="Times New Roman" w:hAnsi="Times New Roman" w:cs="Times New Roman"/>
          <w:b/>
          <w:sz w:val="24"/>
          <w:szCs w:val="24"/>
        </w:rPr>
        <w:t>Палагайское</w:t>
      </w:r>
      <w:r w:rsidRPr="005A35FD">
        <w:rPr>
          <w:rFonts w:ascii="Times New Roman" w:hAnsi="Times New Roman" w:cs="Times New Roman"/>
          <w:b/>
          <w:sz w:val="24"/>
          <w:szCs w:val="24"/>
        </w:rPr>
        <w:t>»  РЕШАЕТ:</w:t>
      </w:r>
    </w:p>
    <w:p w:rsidR="00AC3036" w:rsidRPr="005A35FD" w:rsidRDefault="00AC3036" w:rsidP="00AC3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3036" w:rsidRPr="005A35FD" w:rsidRDefault="004B0E13" w:rsidP="00AC3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5FD">
        <w:rPr>
          <w:rFonts w:ascii="Times New Roman" w:hAnsi="Times New Roman" w:cs="Times New Roman"/>
          <w:sz w:val="24"/>
          <w:szCs w:val="24"/>
        </w:rPr>
        <w:t>1</w:t>
      </w:r>
      <w:r w:rsidR="00AC3036" w:rsidRPr="005A35FD">
        <w:rPr>
          <w:rFonts w:ascii="Times New Roman" w:hAnsi="Times New Roman" w:cs="Times New Roman"/>
          <w:sz w:val="24"/>
          <w:szCs w:val="24"/>
        </w:rPr>
        <w:t xml:space="preserve">. Повысить в 1,03 раза доплату к пенсии </w:t>
      </w:r>
      <w:r w:rsidR="00A04E28" w:rsidRPr="005A35FD">
        <w:rPr>
          <w:rFonts w:ascii="Times New Roman" w:hAnsi="Times New Roman" w:cs="Times New Roman"/>
          <w:sz w:val="24"/>
          <w:szCs w:val="24"/>
        </w:rPr>
        <w:t>лицу,</w:t>
      </w:r>
      <w:r w:rsidR="00AC3036" w:rsidRPr="005A35FD">
        <w:rPr>
          <w:rFonts w:ascii="Times New Roman" w:hAnsi="Times New Roman" w:cs="Times New Roman"/>
          <w:sz w:val="24"/>
          <w:szCs w:val="24"/>
        </w:rPr>
        <w:t xml:space="preserve"> замещающему муниципальную должность муниципального образования «</w:t>
      </w:r>
      <w:r w:rsidR="00A04E28" w:rsidRPr="005A35FD">
        <w:rPr>
          <w:rFonts w:ascii="Times New Roman" w:hAnsi="Times New Roman" w:cs="Times New Roman"/>
          <w:sz w:val="24"/>
          <w:szCs w:val="24"/>
        </w:rPr>
        <w:t>Палагайское</w:t>
      </w:r>
      <w:r w:rsidR="00AC3036" w:rsidRPr="005A35FD">
        <w:rPr>
          <w:rFonts w:ascii="Times New Roman" w:hAnsi="Times New Roman" w:cs="Times New Roman"/>
          <w:sz w:val="24"/>
          <w:szCs w:val="24"/>
        </w:rPr>
        <w:t>», установленную решением Совета депутатов муниципального образования «</w:t>
      </w:r>
      <w:r w:rsidR="00A04E28" w:rsidRPr="005A35FD">
        <w:rPr>
          <w:rFonts w:ascii="Times New Roman" w:hAnsi="Times New Roman" w:cs="Times New Roman"/>
          <w:sz w:val="24"/>
          <w:szCs w:val="24"/>
        </w:rPr>
        <w:t>Палагайское» от 1</w:t>
      </w:r>
      <w:r w:rsidR="00AC3036" w:rsidRPr="005A35FD">
        <w:rPr>
          <w:rFonts w:ascii="Times New Roman" w:hAnsi="Times New Roman" w:cs="Times New Roman"/>
          <w:sz w:val="24"/>
          <w:szCs w:val="24"/>
        </w:rPr>
        <w:t>8.0</w:t>
      </w:r>
      <w:r w:rsidR="00A04E28" w:rsidRPr="005A35FD">
        <w:rPr>
          <w:rFonts w:ascii="Times New Roman" w:hAnsi="Times New Roman" w:cs="Times New Roman"/>
          <w:sz w:val="24"/>
          <w:szCs w:val="24"/>
        </w:rPr>
        <w:t>9.2020</w:t>
      </w:r>
      <w:r w:rsidR="002777B8" w:rsidRPr="005A35FD">
        <w:rPr>
          <w:rFonts w:ascii="Times New Roman" w:hAnsi="Times New Roman" w:cs="Times New Roman"/>
          <w:sz w:val="24"/>
          <w:szCs w:val="24"/>
        </w:rPr>
        <w:t xml:space="preserve"> года № 121</w:t>
      </w:r>
      <w:r w:rsidR="00AC3036" w:rsidRPr="005A35FD">
        <w:rPr>
          <w:rFonts w:ascii="Times New Roman" w:hAnsi="Times New Roman" w:cs="Times New Roman"/>
          <w:sz w:val="24"/>
          <w:szCs w:val="24"/>
        </w:rPr>
        <w:t xml:space="preserve"> «О пенсионном обеспечении лица, замещавшего муниципальную должность в муниципальном образовании «</w:t>
      </w:r>
      <w:r w:rsidR="00A04E28" w:rsidRPr="005A35FD">
        <w:rPr>
          <w:rFonts w:ascii="Times New Roman" w:hAnsi="Times New Roman" w:cs="Times New Roman"/>
          <w:sz w:val="24"/>
          <w:szCs w:val="24"/>
        </w:rPr>
        <w:t>Палагайское</w:t>
      </w:r>
      <w:r w:rsidR="00AC3036" w:rsidRPr="005A35FD">
        <w:rPr>
          <w:rFonts w:ascii="Times New Roman" w:hAnsi="Times New Roman" w:cs="Times New Roman"/>
          <w:sz w:val="24"/>
          <w:szCs w:val="24"/>
        </w:rPr>
        <w:t>».</w:t>
      </w:r>
    </w:p>
    <w:p w:rsidR="00AC3036" w:rsidRPr="005A35FD" w:rsidRDefault="004B0E13" w:rsidP="004B0E13">
      <w:pPr>
        <w:pStyle w:val="1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5A35FD">
        <w:rPr>
          <w:sz w:val="24"/>
          <w:szCs w:val="24"/>
        </w:rPr>
        <w:t xml:space="preserve">           2. </w:t>
      </w:r>
      <w:r w:rsidR="00AC3036" w:rsidRPr="005A35FD">
        <w:rPr>
          <w:sz w:val="24"/>
          <w:szCs w:val="24"/>
        </w:rPr>
        <w:t>Внести в Положение о пенсионно</w:t>
      </w:r>
      <w:r w:rsidRPr="005A35FD">
        <w:rPr>
          <w:sz w:val="24"/>
          <w:szCs w:val="24"/>
        </w:rPr>
        <w:t xml:space="preserve">м обеспечении лица, замещавшего </w:t>
      </w:r>
      <w:r w:rsidR="00AC3036" w:rsidRPr="005A35FD">
        <w:rPr>
          <w:sz w:val="24"/>
          <w:szCs w:val="24"/>
        </w:rPr>
        <w:t>муниципальную должность в муниципальном образовании «</w:t>
      </w:r>
      <w:r w:rsidRPr="005A35FD">
        <w:rPr>
          <w:sz w:val="24"/>
          <w:szCs w:val="24"/>
        </w:rPr>
        <w:t>Палагайское</w:t>
      </w:r>
      <w:r w:rsidR="00AC3036" w:rsidRPr="005A35FD">
        <w:rPr>
          <w:sz w:val="24"/>
          <w:szCs w:val="24"/>
        </w:rPr>
        <w:t>», утвержденное  решением Совета депутатов муниципального образования «</w:t>
      </w:r>
      <w:r w:rsidRPr="005A35FD">
        <w:rPr>
          <w:sz w:val="24"/>
          <w:szCs w:val="24"/>
        </w:rPr>
        <w:t>Палагайское</w:t>
      </w:r>
      <w:r w:rsidR="00AC3036" w:rsidRPr="005A35FD">
        <w:rPr>
          <w:sz w:val="24"/>
          <w:szCs w:val="24"/>
        </w:rPr>
        <w:t>» о</w:t>
      </w:r>
      <w:r w:rsidR="00FC5D92" w:rsidRPr="005A35FD">
        <w:rPr>
          <w:sz w:val="24"/>
          <w:szCs w:val="24"/>
        </w:rPr>
        <w:t>т 1</w:t>
      </w:r>
      <w:r w:rsidR="00AC3036" w:rsidRPr="005A35FD">
        <w:rPr>
          <w:sz w:val="24"/>
          <w:szCs w:val="24"/>
        </w:rPr>
        <w:t>8.0</w:t>
      </w:r>
      <w:r w:rsidR="00FC5D92" w:rsidRPr="005A35FD">
        <w:rPr>
          <w:sz w:val="24"/>
          <w:szCs w:val="24"/>
        </w:rPr>
        <w:t>9.2020</w:t>
      </w:r>
      <w:r w:rsidR="00AC3036" w:rsidRPr="005A35FD">
        <w:rPr>
          <w:sz w:val="24"/>
          <w:szCs w:val="24"/>
        </w:rPr>
        <w:t xml:space="preserve"> года № 1</w:t>
      </w:r>
      <w:r w:rsidR="00FC5D92" w:rsidRPr="005A35FD">
        <w:rPr>
          <w:sz w:val="24"/>
          <w:szCs w:val="24"/>
        </w:rPr>
        <w:t>2</w:t>
      </w:r>
      <w:r w:rsidR="00AC3036" w:rsidRPr="005A35FD">
        <w:rPr>
          <w:sz w:val="24"/>
          <w:szCs w:val="24"/>
        </w:rPr>
        <w:t>1</w:t>
      </w:r>
      <w:r w:rsidR="00AC3036" w:rsidRPr="005A35FD">
        <w:rPr>
          <w:color w:val="000000"/>
          <w:sz w:val="24"/>
          <w:szCs w:val="24"/>
        </w:rPr>
        <w:t xml:space="preserve"> изменение, заменив в пункте 2 цифры «2500» цифрами «2575».</w:t>
      </w:r>
    </w:p>
    <w:p w:rsidR="00AC3036" w:rsidRPr="005A35FD" w:rsidRDefault="00AC3036" w:rsidP="00AC3036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rPr>
          <w:sz w:val="24"/>
          <w:szCs w:val="24"/>
        </w:rPr>
      </w:pPr>
      <w:r w:rsidRPr="005A35FD">
        <w:rPr>
          <w:sz w:val="24"/>
          <w:szCs w:val="24"/>
        </w:rPr>
        <w:t xml:space="preserve">Настоящее решение вступает в силу после официального опубликования и распространяется на </w:t>
      </w:r>
      <w:proofErr w:type="gramStart"/>
      <w:r w:rsidRPr="005A35FD">
        <w:rPr>
          <w:sz w:val="24"/>
          <w:szCs w:val="24"/>
        </w:rPr>
        <w:t>правоотношения</w:t>
      </w:r>
      <w:proofErr w:type="gramEnd"/>
      <w:r w:rsidRPr="005A35FD">
        <w:rPr>
          <w:sz w:val="24"/>
          <w:szCs w:val="24"/>
        </w:rPr>
        <w:t xml:space="preserve"> возникшие с 1 января 2021 года.</w:t>
      </w:r>
    </w:p>
    <w:p w:rsidR="00AC3036" w:rsidRDefault="00AC3036" w:rsidP="00AC3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F63" w:rsidRDefault="00030F63"/>
    <w:p w:rsidR="005A35FD" w:rsidRDefault="005A35FD" w:rsidP="005A35FD"/>
    <w:p w:rsidR="005A35FD" w:rsidRPr="005A35FD" w:rsidRDefault="005A35FD" w:rsidP="005A35FD">
      <w:pPr>
        <w:pStyle w:val="a5"/>
        <w:spacing w:line="276" w:lineRule="auto"/>
        <w:rPr>
          <w:rFonts w:ascii="Times New Roman" w:hAnsi="Times New Roman" w:cs="Times New Roman"/>
          <w:sz w:val="24"/>
        </w:rPr>
      </w:pPr>
      <w:r w:rsidRPr="005A35FD">
        <w:rPr>
          <w:rFonts w:ascii="Times New Roman" w:hAnsi="Times New Roman" w:cs="Times New Roman"/>
          <w:sz w:val="24"/>
        </w:rPr>
        <w:t xml:space="preserve">Глава </w:t>
      </w:r>
      <w:proofErr w:type="gramStart"/>
      <w:r w:rsidRPr="005A35FD"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5A35FD" w:rsidRPr="005A35FD" w:rsidRDefault="005A35FD" w:rsidP="005A35FD">
      <w:pPr>
        <w:pStyle w:val="a5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5A35FD">
        <w:rPr>
          <w:rFonts w:ascii="Times New Roman" w:hAnsi="Times New Roman" w:cs="Times New Roman"/>
          <w:sz w:val="24"/>
        </w:rPr>
        <w:t xml:space="preserve">бразования «Палагайское»                                                                             З.Н.Невоструева </w:t>
      </w:r>
    </w:p>
    <w:p w:rsidR="005A35FD" w:rsidRPr="005A35FD" w:rsidRDefault="005A35FD" w:rsidP="005A35FD">
      <w:pPr>
        <w:pStyle w:val="a5"/>
        <w:rPr>
          <w:rFonts w:ascii="Times New Roman" w:hAnsi="Times New Roman" w:cs="Times New Roman"/>
          <w:sz w:val="24"/>
        </w:rPr>
      </w:pPr>
    </w:p>
    <w:p w:rsidR="005A35FD" w:rsidRDefault="005A35FD"/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bookmarkStart w:id="0" w:name="_GoBack"/>
      <w:bookmarkEnd w:id="0"/>
      <w:r w:rsidRPr="005A35FD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 xml:space="preserve">Утверждено 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lang w:eastAsia="ru-RU"/>
        </w:rPr>
        <w:t xml:space="preserve">решением Совета депутатов 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lang w:eastAsia="ru-RU"/>
        </w:rPr>
        <w:t>муниципального образования «Палагайское»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lang w:eastAsia="ru-RU"/>
        </w:rPr>
        <w:t>18.09.2020 № 121</w:t>
      </w: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Положение</w:t>
      </w:r>
    </w:p>
    <w:p w:rsid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 пенсионном обеспечении лица, замещавшего муниципальную должность  в муниципальном образовании «Палагайское»</w:t>
      </w:r>
    </w:p>
    <w:p w:rsidR="005A35FD" w:rsidRPr="004D2DD3" w:rsidRDefault="005A35FD" w:rsidP="005A35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Calibri" w:hAnsi="Times New Roman" w:cs="Times New Roman"/>
          <w:sz w:val="24"/>
          <w:szCs w:val="28"/>
        </w:rPr>
        <w:t>(с изменениями, внесенными решениями Сельского Совета депутатов муниципального образования «Палагайское» от</w:t>
      </w:r>
      <w:r>
        <w:rPr>
          <w:rFonts w:ascii="Times New Roman" w:eastAsia="Calibri" w:hAnsi="Times New Roman" w:cs="Times New Roman"/>
          <w:sz w:val="24"/>
          <w:szCs w:val="28"/>
        </w:rPr>
        <w:t>19</w:t>
      </w:r>
      <w:r w:rsidRPr="004D2DD3">
        <w:rPr>
          <w:rFonts w:ascii="Times New Roman" w:eastAsia="Calibri" w:hAnsi="Times New Roman" w:cs="Times New Roman"/>
          <w:sz w:val="24"/>
          <w:szCs w:val="28"/>
        </w:rPr>
        <w:t>.02.2021 №</w:t>
      </w:r>
      <w:r>
        <w:rPr>
          <w:rFonts w:ascii="Times New Roman" w:eastAsia="Calibri" w:hAnsi="Times New Roman" w:cs="Times New Roman"/>
          <w:sz w:val="24"/>
          <w:szCs w:val="28"/>
        </w:rPr>
        <w:t>142</w:t>
      </w:r>
      <w:proofErr w:type="gramStart"/>
      <w:r w:rsidRPr="004D2DD3">
        <w:rPr>
          <w:rFonts w:ascii="Times New Roman" w:eastAsia="Calibri" w:hAnsi="Times New Roman" w:cs="Times New Roman"/>
          <w:sz w:val="24"/>
          <w:szCs w:val="28"/>
        </w:rPr>
        <w:t xml:space="preserve"> )</w:t>
      </w:r>
      <w:proofErr w:type="gramEnd"/>
    </w:p>
    <w:p w:rsidR="005A35FD" w:rsidRPr="004D2DD3" w:rsidRDefault="005A35FD" w:rsidP="005A35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1.Лицо, замещавшее муниципальную должность не менее 5 лет, а также депутат, осуществлявший полномочия на постоянной основе не менее 4 лет 10 месяцев в случае сокращения срока полномочий на основании </w:t>
      </w:r>
      <w:hyperlink r:id="rId7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статьи 81.1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12 июня 2002 года N 67-ФЗ «Об основных гарантиях избирательных прав и права на участие в референдуме граждан Российской Федерации», и получавшие денежное содержание за счет средств местного бюджета, имеют право на ежемесячную доплату к страховой пенсии, назначенной в соответствии с Федеральным </w:t>
      </w:r>
      <w:hyperlink r:id="rId8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28 декабря 2013 года N 400-ФЗ «О страховых пенсиях» (далее - Федеральный закон «О страховых пенсиях») либо досрочно оформленной в соответствии с </w:t>
      </w:r>
      <w:hyperlink r:id="rId9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от 19 апреля 1991 года N 1032-1 «О занятости населения в Российской Федерации» (далее - Закон Российской Федерации «О занятости населения в Российской Федерации») (далее - ежемесячная доплата к пенсии). 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>2.Ежемесячная доплата к пенсии лицу, указанному в части 1 настоящей статьи, устанавливается при осуществлении полномочий на постоянной основе до 7 лет в размере 55 процентов, свыше 7 лет - 75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</w:t>
      </w:r>
      <w:proofErr w:type="gramEnd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</w:t>
      </w:r>
      <w:hyperlink r:id="rId10" w:history="1">
        <w:r w:rsidRPr="005A35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страховых пенсиях», а также пенсии, назначенной в соответствии с </w:t>
      </w:r>
      <w:hyperlink r:id="rId11" w:history="1">
        <w:r w:rsidRPr="005A35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32</w:t>
        </w:r>
      </w:hyperlink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«О занятости населения в Российской Федерации».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ежемесячной доплаты к пенсии периоды замещения должности, суммируются. К указанным периодам суммируются периоды замещения лицом, замещающим муниципальную должность, должностей, предусмотренных пунктом 25 настоящего Положения.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Установить минимальный размер ежемесячной доплаты к пенсии лица, замещавшего муни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ципальную должность  в сумме 2575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рублей.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3. Для исчисления размера ежемесячной доплаты к пенсии лица, указанного в </w:t>
      </w:r>
      <w:hyperlink w:anchor="P129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1, применяется должностной оклад по выбору этого лица по муниципальной должности, замещавшейся им на день прекращения полномочий либо на день достижения им возраста, дающего право на страховую пенсию по старости.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4.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Ежемесячная доплата к пенсии не назначается лицу, замещавшему муниципальную должность, в случае прекращения полномочий указанного лица по основаниям, предусмотренным </w:t>
      </w:r>
      <w:hyperlink r:id="rId12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абзацем седьмым части 16 статьи 35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2.1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6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r:id="rId16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9 части 6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6.1 статьи 36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7.1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5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8 части 10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10.1 статьи 40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частями 1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 статьи 73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Ежемесячная доплата к пенсии не назначается, а выплата назначенной ежемесячной доплаты к пенсии прекращается лицу, указанному в </w:t>
      </w:r>
      <w:hyperlink r:id="rId24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части 1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настоящей статьи, в случае вступления в отношении него в законную силу обвинительного приговора 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суда за преступление против государственной власти или иное умышленное преступление, совершенное в любой из периодов замещения муниципальных должностей.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6.Лицам, имеющим одновременно право на ежемесячную доплату к пенсии в соответствии с настоящим Положением, ежемесячное пожизненное содержание, ежемесячную доплату 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на пенсию за выслугу лет (ежемесячную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доплату к пенсии, иные выплаты, кроме пожизненного ежемесячного вознаграждения гражданам, удостоенным почетного звания Удмуртской Республики "Почетный гражданин Удмуртской Республики"), устанавливаемую в соответствии с законодательством Удмуртской Республики или законодательством иных субъектов Российской Федерации, либо актами органов местного самоуправления в связи с замещением государственных должностей Удмуртской Республики, государственных должностей иных субъектов Российской Федерации или муниципальных должностей либо в связи с прохождением государственной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гражданской службы Удмуртской Республики, государственной гражданской службы иных субъектов Российской Федерации или муниципальной службы, назначается ежемесячная доплата к пенсии за выслугу лет в соответствии с настоящим Законом или одна из иных указанных выплат по их выбору.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7.В случае, если лицу, замещавшему муниципальную должность муниципального образования «Палагайское», назначены две пенсии, то при определении размера ежемесячной доплаты учитывается сумма двух пенсий.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8.Заявление об установлении ежемесячной доплаты к пенсии, оформленное согласно </w:t>
      </w:r>
      <w:hyperlink w:anchor="sub_2000" w:history="1">
        <w:r w:rsidRPr="005A35FD">
          <w:rPr>
            <w:rFonts w:ascii="Times New Roman" w:eastAsiaTheme="minorEastAsia" w:hAnsi="Times New Roman" w:cs="Times New Roman"/>
            <w:bCs/>
            <w:sz w:val="24"/>
            <w:szCs w:val="24"/>
            <w:u w:val="single"/>
            <w:lang w:eastAsia="ru-RU"/>
          </w:rPr>
          <w:t>приложению № 1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подается лицом, претендующим на эту доплату, в Кадровую службу аппарата Главы муниципального образования «Юкаменский  район» (далее – кадровая служба).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9.К заявлению лица об установлении ежемесячной доплаты к пенсии прилагаются: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копия трудовой книжки и (или) другие документы, подтверждающие период замещения выборных муниципальных должностей;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справка органа, осуществляющего пенсионное обеспечение, о назначенной (досрочно оформленной) трудовой пенсии по старости (инвалидности) с указанием Федерального Закона, в соответствии с которым она назначена, и размере назначенной пенсии, датированная месяцем увольнения.</w:t>
      </w:r>
      <w:r w:rsidRPr="005A35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10. </w:t>
      </w:r>
      <w:r w:rsidRPr="005A35F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При приеме заявления кадровая  служба: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проверяет правильность оформления заявления  и соответствие изложенных в нем сведений документу, удостоверяющему личность, и иным представленным документам;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сличает подлинники документов с их копиями, удостоверяет их, фиксирует выявленные расхождения;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регистрирует заявление и выдает уведомление, в котором указывается дата приема заявления, перечень недостающих документов и сроки их представления;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направляет запросы в соответствующие организации о предоставлении копий   недостающих документов для назначения  пенсии за выслугу лет.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Кадровая служба при получении заявления </w:t>
      </w:r>
      <w:r w:rsidRPr="005A35F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гражданина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имеющего право на доплату к пенсии, в течение 14 календарных дней организует оформление  справки о периодах замещения выборных муниципальных должностей, оформляемой согласно </w:t>
      </w:r>
      <w:hyperlink w:anchor="sub_5000" w:history="1">
        <w:r w:rsidRPr="005A35FD">
          <w:rPr>
            <w:rFonts w:ascii="Times New Roman" w:eastAsiaTheme="minorEastAsia" w:hAnsi="Times New Roman" w:cs="Times New Roman"/>
            <w:bCs/>
            <w:sz w:val="24"/>
            <w:szCs w:val="24"/>
            <w:u w:val="single"/>
            <w:lang w:eastAsia="ru-RU"/>
          </w:rPr>
          <w:t xml:space="preserve">приложению </w:t>
        </w:r>
      </w:hyperlink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 2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</w:t>
      </w:r>
      <w:r w:rsidRPr="005A35F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и справки о размере </w:t>
      </w:r>
      <w:r w:rsidRPr="005A35FD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должностного оклада 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выборного должностного лица,    оформляемой   согласно </w:t>
      </w:r>
      <w:hyperlink w:anchor="sub_4000" w:history="1">
        <w:r w:rsidRPr="005A35FD">
          <w:rPr>
            <w:rFonts w:ascii="Times New Roman" w:eastAsiaTheme="minorEastAsia" w:hAnsi="Times New Roman" w:cs="Times New Roman"/>
            <w:bCs/>
            <w:sz w:val="24"/>
            <w:szCs w:val="24"/>
            <w:u w:val="single"/>
            <w:lang w:eastAsia="ru-RU"/>
          </w:rPr>
          <w:t>приложению № 3</w:t>
        </w:r>
      </w:hyperlink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Pr="005A35F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12. 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лица об установлении ежемесячной доплаты к пенсии регистрируется кадровой службой в специальном журнале  в день подачи заявления (получения его по почте).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том случае, когда к заявлению о назначении ежемесячной доплаты к пенсии приложены не все необходимые документы, кадровая служба возвращает представленные документы о назначении ежемесячной доплаты к пенсии лицу, замещавшему выборную муниципальную должность.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такие документы будут предоставлены в кадровую службу не позднее, чем через три месяца со дня регистрации заявления о назначении ежемесячной доплаты к пенсии лицу, замещавшему выборную муниципальную должность, либо получения его по почте, то днем обращения лица, замещавшего выборную муниципальную должность, за ежемесячной доплатой к пенсии считается день регистрации этого заявления  кадровой службой или дата, указанная на почтовом штемпеле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федеральной почтовой связи по месту отправления заявления. В противном случае днем обращения лица, замещавшего выборную муниципальную должность, за ежемесячной  доплатой к пенсии считается день предоставления необходимых документов в кадровую службу.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Решение об установлении ежемесячной доплаты к пенсии принимается Главой муниципального образования «Юкаменский район» (далее – Глава района) и оформляется распоряжением Главы района. В случае отказа в установлении ежемесячной доплаты к пенсии излагается его причина.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Ежемесячная доплата к пенсии перечисляется Финансовым отделом Администрации муниципального образования «Юкаменский район»  на  лицевой счет получателя, открытый в любом банковском учреждении.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Расходы по доставке и пересылке ежемесячной доплаты к пенсии осуществляются за счет средств бюджета муниципального образования «Юкаменский район».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Ежемесячна доплата к пенсии устанавливается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выплачивается  со дня подачи заявления, но не ранее дня, следующего за днем прекращения полномочий и назначения пенсии.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17.  Выплата ежемесячной доплаты к пенсии лицу, замещавшему муниципальную должность муниципального образования «Палагайское», приостанавливается при замещении ими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государственной должности федеральной государственной </w:t>
      </w:r>
      <w:r w:rsidRPr="005A35F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службы, 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государственной должности государственной службы субъектов Российской Федерации, выборной муниципальной должности, муниципальной должности муниципальной службы. После освобождения названных лиц от указанных должностей выплата ежемесячной доплаты к пенсии им возобновляется на прежних условиях либо по заявлению указанного лица такая доплата устанавливается вновь в соответствии с настоящим положением.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Лицо, получающее ежемесячную доплату к пенсии и назначенное на одну из указанных должностей, обязано в 5 - </w:t>
      </w:r>
      <w:proofErr w:type="spell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дневный</w:t>
      </w:r>
      <w:proofErr w:type="spell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сообщить об этом в письменной форме в  Комиссию.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Выплата ежемесячной доплаты к пенсии приостанавливается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 назначения на одну из указанных должностей по решению Главы района о приостановлении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её выплаты.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последующем освобождении от государственной должности Российской Федерации, государственной должности Удмуртской Респуб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лики, государственной должности иного субъекта Российской Федерации, выборной муниципальной должности, государственной должности госу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дарственной службы субъектов Российской Федерации или муниципаль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ной должности муниципальной </w:t>
      </w:r>
      <w:r w:rsidRPr="005A35F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службы 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выплата ежемесячной доплаты к пенсии возобновляется по заявлению лица, направленному в Кадровую службу, с приложением копии решения об освобождении от соответствующей должности.</w:t>
      </w:r>
      <w:proofErr w:type="gramEnd"/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о возобновлении выплаты ежемесячной доплаты к пенсии, принимает Глава района в течение 14 календарных дней со дня регистрации заявления.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Выплата ежемесячной доплаты к пенсии возобновляется со дня, следую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щего за днем освобождения от государственной должности Российской Федерации, государственной должности Удмуртской Республики, госуда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рственной должности иного субъекта Российской Федерации, выборной муниципальной должности, государственной должности государственной службы субъектов Российской Федерации или муниципальной должности муниципальной службы.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 Лицу, замещавшему муниципальную должность муници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пального образования 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Палагайское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", которому выплата еже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месячной доплаты приостанавливалась, по его заявлению в установлен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ном настоящим Положением порядке может быть установлена ежемесяч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ная доплата с учетом вновь замещавшихся выборных муниципальных должностей муниципального образования "Палагайское" и денеж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ного содержания по ним.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 Выплата ежемесячной доплаты к пенсии прекращается лицу, которому в соответствии с законодательством Российской Федерации назначена пенсия за выслугу лет или ежемесячное пожизненное содержа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ние, или установлено дополнительное пожизненное ежемесячное материа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льное обеспечение либо в соответствии с законодательством Российской Федерации, либо субъектов Российской Федерации установлена ежемеся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чная доплата к пенсии. 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21. Выплата ежемесячной доплаты к пенсии прекращается со дня назначе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ния пенсии за выслугу лет или ежемесячного пожизненного содержания, или установления дополнительного пожизненного ежемесячного материального обеспечения, либо установления ежемесячной доплаты к пенсии в соответствии с законодательством Российской Федерации или субъектов Российской Федерации.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 В случае смерти лица, получающего доплату к пенсии, ее выплата прекращается со дня, следующего за днем смерти этого лица.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 Перерасчет размера доплаты к пенсии производится в случаях: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изменения размера трудовой пенсии по старости (инвалидности);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при централизованном повышении должностных окладов лиц, замещающих выборные муниципальные должности муниципального образования "Палагайское", при включении необходимых сре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б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юджет муниципального образования "Юкаменский район".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Выплата ежемесячной доплаты к пенсии в новом размере производится со дня изменения должностного оклада или трудовой пенсии, при включении необходимых средств в местный бюджет.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Перерасчет размера ежемесячной доплаты к пенсии производится Кадровой службой.</w:t>
      </w:r>
    </w:p>
    <w:p w:rsidR="005A35FD" w:rsidRPr="005A35FD" w:rsidRDefault="005A35FD" w:rsidP="005A35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24.При смене лицом, замещавшем муниципальную должность муниципального образования "Палагайское", места жительства в пределах Российской Федерации он направляет заявление в Кадровую службу об изменении места жительства и номере текущего счета в Сбербанке России, ином коммерческом банке.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25. </w:t>
      </w:r>
      <w:proofErr w:type="gramStart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местного самоуправления (главы муниципальных образований и главы администраций муниципальных образований, избранные на муниципальных выборах или из состава представительного органа муниципального образования и осуществлявшие полномочия до вступления в силу Закона № 43-РЗ от 24.10.2008 года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Республике» (далее Закон), главы</w:t>
      </w:r>
      <w:proofErr w:type="gramEnd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администраций муниципальных образований, назначенные представительным органом муниципального образования из своего состава и осуществлявшие свои полномочия до 25 декабря 2002 года) и депутаты, осуществлявшие полномочия на постоянной основе до вступления в силу Закона, не соответствующие требованиям, установленным </w:t>
      </w:r>
      <w:hyperlink r:id="rId25" w:history="1">
        <w:r w:rsidRPr="005A35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10</w:t>
        </w:r>
      </w:hyperlink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Закона, имеют право на ежемесячную доплату к пенсии, если указанные лица осуществляли свои полномочия в установленный </w:t>
      </w:r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настоящей частью период не</w:t>
      </w:r>
      <w:proofErr w:type="gramEnd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4 лет.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доплата к пенсии лицу, указанному в </w:t>
      </w:r>
      <w:hyperlink w:anchor="Par0" w:history="1">
        <w:r w:rsidRPr="005A35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устанавливается при осуществлении полномочий на постоянной основе от 4 до 7 лет в размере 55 процентов, свыше 7 лет - 75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страховой пенсии</w:t>
      </w:r>
      <w:proofErr w:type="gramEnd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установленных в соответствии с Федеральным </w:t>
      </w:r>
      <w:hyperlink r:id="rId26" w:history="1">
        <w:r w:rsidRPr="005A35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страховых пенсиях", а также пенсии, назначенной в соответствии с </w:t>
      </w:r>
      <w:hyperlink r:id="rId27" w:history="1">
        <w:r w:rsidRPr="005A35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32</w:t>
        </w:r>
      </w:hyperlink>
      <w:r w:rsidRPr="005A3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занятости населения в Российской Федерации".</w:t>
      </w:r>
      <w:proofErr w:type="gramEnd"/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Пенсионное обеспечение лиц, указанных в </w:t>
      </w:r>
      <w:hyperlink w:anchor="Par0" w:history="1">
        <w:r w:rsidRPr="005A35F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части 1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пункта, осуществляется в порядке, установленном настоящим  Положением, с учетом особенностей, предусмотренных настоящим пунктом.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r w:rsidRPr="005A35FD">
        <w:rPr>
          <w:rFonts w:ascii="Times New Roman" w:eastAsiaTheme="minorEastAsia" w:hAnsi="Times New Roman" w:cs="Times New Roman"/>
          <w:b/>
          <w:bCs/>
          <w:color w:val="000080"/>
          <w:sz w:val="24"/>
          <w:szCs w:val="24"/>
          <w:lang w:eastAsia="ru-RU"/>
        </w:rPr>
        <w:t xml:space="preserve">  </w:t>
      </w:r>
      <w:hyperlink r:id="rId28" w:anchor="sub_10000" w:history="1">
        <w:r w:rsidRPr="005A35FD">
          <w:rPr>
            <w:rFonts w:ascii="Times New Roman" w:eastAsiaTheme="minorEastAsia" w:hAnsi="Times New Roman" w:cs="Times New Roman"/>
            <w:bCs/>
            <w:sz w:val="24"/>
            <w:szCs w:val="24"/>
            <w:u w:val="single"/>
            <w:lang w:eastAsia="ru-RU"/>
          </w:rPr>
          <w:t>Положению</w:t>
        </w:r>
      </w:hyperlink>
      <w:r w:rsidRPr="005A35FD">
        <w:rPr>
          <w:rFonts w:ascii="Times New Roman" w:eastAsiaTheme="minorEastAsia" w:hAnsi="Times New Roman" w:cs="Times New Roman"/>
          <w:b/>
          <w:bCs/>
          <w:color w:val="000080"/>
          <w:sz w:val="24"/>
          <w:szCs w:val="24"/>
          <w:lang w:eastAsia="ru-RU"/>
        </w:rPr>
        <w:t xml:space="preserve"> о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пенсионном обеспечении лица,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замещавшего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муниципальную должность  в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муниципальном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«Палагайское»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W w:w="6662" w:type="dxa"/>
        <w:tblInd w:w="2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2"/>
      </w:tblGrid>
      <w:tr w:rsidR="005A35FD" w:rsidRPr="005A35FD" w:rsidTr="003F48E6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Главе муниципального образования «Юкаменский район»</w:t>
            </w: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От__________________________________________________</w:t>
            </w:r>
          </w:p>
          <w:p w:rsidR="005A35FD" w:rsidRPr="005A35FD" w:rsidRDefault="005A35FD" w:rsidP="005A35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Замещавшего</w:t>
            </w:r>
            <w:proofErr w:type="gramEnd"/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должность_______________________________</w:t>
            </w: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должности на день увольнения)</w:t>
            </w:r>
          </w:p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Домашний адрес: ______________________________________</w:t>
            </w:r>
          </w:p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Телефон______________________________________________</w:t>
            </w:r>
          </w:p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Паспорт: серия ____________ №____________</w:t>
            </w:r>
          </w:p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 Кем выдан_____________________</w:t>
            </w: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рождения________________________________________</w:t>
            </w:r>
          </w:p>
          <w:p w:rsidR="005A35FD" w:rsidRPr="005A35FD" w:rsidRDefault="005A35FD" w:rsidP="005A35F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9" w:anchor="sub_10000" w:history="1">
        <w:r w:rsidRPr="005A35FD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пенсионном обеспечении лица, замещавшего муниципальную должность в муниципальном образовании «Палагайское»,  утвержденным решением Совета депутатов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№ _____, прошу установить мне,  замещавшему муниципальную  должность 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A35FD">
        <w:rPr>
          <w:rFonts w:ascii="Arial" w:eastAsiaTheme="minorEastAsia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80CF3" wp14:editId="6455A702">
                <wp:simplePos x="0" y="0"/>
                <wp:positionH relativeFrom="column">
                  <wp:posOffset>-13335</wp:posOffset>
                </wp:positionH>
                <wp:positionV relativeFrom="paragraph">
                  <wp:posOffset>123825</wp:posOffset>
                </wp:positionV>
                <wp:extent cx="6265545" cy="28575"/>
                <wp:effectExtent l="11430" t="5715" r="9525" b="133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554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1.05pt;margin-top:9.75pt;width:493.3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"/>
            </w:pict>
          </mc:Fallback>
        </mc:AlternateContent>
      </w: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A35FD">
        <w:rPr>
          <w:rFonts w:ascii="Times New Roman" w:eastAsiaTheme="minorEastAsia" w:hAnsi="Times New Roman" w:cs="Times New Roman"/>
          <w:lang w:eastAsia="ru-RU"/>
        </w:rPr>
        <w:t>(наименование должности)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ежемесячную доплату к трудовой пенсии (пенсии по инвалидности).</w:t>
      </w:r>
    </w:p>
    <w:p w:rsidR="005A35FD" w:rsidRPr="005A35FD" w:rsidRDefault="005A35FD" w:rsidP="005A35FD">
      <w:pPr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замещении мной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государственной должности федеральной государственной </w:t>
      </w:r>
      <w:r w:rsidRPr="005A35F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службы, 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государственной должности государственной службы субъектов Российской Федерации, выборной муниципальной должности, муниципальной должности муниципальной службы, назначении пенсии за выслугу лет или ежемесячное пожизненное содержа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ние, или установлено дополнительное пожизненное ежемесячное материа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льное обеспечение либо в соответствии с законодательством Российской Федерации, либо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субъектов Российской Федерации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установлена ежемеся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чная доплата к пенсии обязуюсь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5-дневный срок сообщить об этом в кадровую службу Совета депутатов. 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изменении своего места жительства, номера сберегательного счета в пределах Российской Федерации, либо изменении размера трудовой пенсии обязуюсь в 10-дневный срок сообщить об этом кадровую службу Совета депутатов.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Федеральным законом от 27.07.2006 года № 152-ФЗ «О персональных данных» согласен (не согласен) (нужное подчеркнуть) на обработку моих персональных данных в    аппарате Совета депутатов муниципального образования «Юкаменский  район», а также на их использование при информационном обмене с другими организациями на период получения пенсии за выслугу лет.</w:t>
      </w:r>
      <w:proofErr w:type="gramEnd"/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Arial" w:eastAsiaTheme="minorEastAsia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4E4AC" wp14:editId="01F57860">
                <wp:simplePos x="0" y="0"/>
                <wp:positionH relativeFrom="column">
                  <wp:posOffset>3299460</wp:posOffset>
                </wp:positionH>
                <wp:positionV relativeFrom="paragraph">
                  <wp:posOffset>130810</wp:posOffset>
                </wp:positionV>
                <wp:extent cx="3009900" cy="0"/>
                <wp:effectExtent l="9525" t="5715" r="9525" b="1333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9.8pt;margin-top:10.3pt;width:23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OLTAIAAFQEAAAOAAAAZHJzL2Uyb0RvYy54bWysVEtu2zAQ3RfoHQjuHUmOktpC5KCQ7G7S&#10;NkDSA9AkZRGVSIJkLBtFgTQXyBF6hW666Ac5g3yjDukPknZTFNWCGmo4b97MPOrsfNU2aMmNFUrm&#10;ODmKMeKSKibkIsfvrmeDEUbWEclIoyTP8ZpbfD55/uys0xkfqlo1jBsEINJmnc5x7ZzOosjSmrfE&#10;HinNJTgrZVriYGsWETOkA/S2iYZxfBp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"/>
            </w:pict>
          </mc:Fallback>
        </mc:AlternateConten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Пенсию за выслугу лет прошу перечислять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t xml:space="preserve">                                                                               (Сбербанк России, коммерческий банк и др)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 мой текущий счет №________________________________________________________</w:t>
      </w: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приложены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5A35FD" w:rsidRPr="005A35FD" w:rsidRDefault="005A35FD" w:rsidP="005A35FD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трудовой книжки и (или) другие документы, подтверждающие период замещения выборных муниципальных должностей;</w:t>
      </w:r>
    </w:p>
    <w:p w:rsidR="005A35FD" w:rsidRPr="005A35FD" w:rsidRDefault="005A35FD" w:rsidP="005A35FD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органа, осуществляющего пенсионное обеспечение, о назначенной (досрочно оформленной) трудовой пенсии по старости (инвалидности)</w:t>
      </w:r>
    </w:p>
    <w:p w:rsidR="005A35FD" w:rsidRPr="005A35FD" w:rsidRDefault="005A35FD" w:rsidP="005A35FD"/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"___"_______________ 20____ г.           ______________________  (подпись заявителя)                                                                                                              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Заявление зарегистрировано: "___"_______________ 20____ г.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5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М.П.  </w:t>
      </w:r>
    </w:p>
    <w:p w:rsidR="005A35FD" w:rsidRPr="005A35FD" w:rsidRDefault="005A35FD" w:rsidP="005A35F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(подпись,фамилия,имя,отчество и должность работника кадрового аппарата,уполномоченного регистрировать заявления)</w:t>
      </w:r>
    </w:p>
    <w:p w:rsidR="005A35FD" w:rsidRPr="005A35FD" w:rsidRDefault="005A35FD" w:rsidP="005A35FD">
      <w:pPr>
        <w:jc w:val="right"/>
        <w:rPr>
          <w:b/>
          <w:bCs/>
          <w:color w:val="000080"/>
          <w:sz w:val="18"/>
          <w:szCs w:val="18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  <w:bookmarkStart w:id="1" w:name="sub_5000"/>
      <w:bookmarkEnd w:id="1"/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 2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 </w:t>
      </w:r>
      <w:hyperlink r:id="rId30" w:anchor="sub_10000" w:history="1">
        <w:r w:rsidRPr="005A35FD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5A35FD">
        <w:rPr>
          <w:rFonts w:ascii="Times New Roman" w:eastAsiaTheme="minorEastAsia" w:hAnsi="Times New Roman" w:cs="Times New Roman"/>
          <w:bCs/>
          <w:color w:val="000080"/>
          <w:sz w:val="24"/>
          <w:szCs w:val="24"/>
          <w:lang w:eastAsia="ru-RU"/>
        </w:rPr>
        <w:t xml:space="preserve"> о</w:t>
      </w:r>
      <w:r w:rsidRPr="005A35F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пенсионном обеспечении лица,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замещавшего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муниципальную должность  в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муниципальном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«Палагайское»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5A35FD" w:rsidRPr="005A35FD" w:rsidRDefault="005A35FD" w:rsidP="005A35FD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  <w:lang w:eastAsia="ru-RU"/>
        </w:rPr>
      </w:pPr>
      <w:r w:rsidRPr="005A35FD">
        <w:rPr>
          <w:rFonts w:ascii="Times New Roman" w:eastAsiaTheme="majorEastAsia" w:hAnsi="Times New Roman" w:cstheme="majorBidi"/>
          <w:b/>
          <w:sz w:val="24"/>
          <w:szCs w:val="24"/>
          <w:lang w:eastAsia="ru-RU"/>
        </w:rPr>
        <w:t>Справка</w:t>
      </w:r>
      <w:r w:rsidRPr="005A35FD">
        <w:rPr>
          <w:rFonts w:ascii="Times New Roman" w:eastAsiaTheme="majorEastAsia" w:hAnsi="Times New Roman" w:cstheme="majorBidi"/>
          <w:b/>
          <w:sz w:val="24"/>
          <w:szCs w:val="24"/>
          <w:lang w:eastAsia="ru-RU"/>
        </w:rPr>
        <w:br/>
        <w:t>о периодах замещения выборных  муниципальных должностей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Courier New" w:eastAsia="Times New Roman" w:hAnsi="Courier New" w:cs="Courier New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A0172" wp14:editId="0CB6655C">
                <wp:simplePos x="0" y="0"/>
                <wp:positionH relativeFrom="column">
                  <wp:posOffset>146685</wp:posOffset>
                </wp:positionH>
                <wp:positionV relativeFrom="paragraph">
                  <wp:posOffset>111760</wp:posOffset>
                </wp:positionV>
                <wp:extent cx="5953125" cy="19050"/>
                <wp:effectExtent l="9525" t="12065" r="9525" b="69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1.55pt;margin-top:8.8pt;width:468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"/>
            </w:pict>
          </mc:Fallback>
        </mc:AlternateContent>
      </w: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,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                                                              </w:t>
      </w:r>
      <w:r w:rsidRPr="005A35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(фамилия, имя, отчество)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A35FD">
        <w:rPr>
          <w:rFonts w:ascii="Courier New" w:eastAsia="Times New Roman" w:hAnsi="Courier New" w:cs="Courier New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B201C" wp14:editId="5EEBBA05">
                <wp:simplePos x="0" y="0"/>
                <wp:positionH relativeFrom="column">
                  <wp:posOffset>2366010</wp:posOffset>
                </wp:positionH>
                <wp:positionV relativeFrom="paragraph">
                  <wp:posOffset>162560</wp:posOffset>
                </wp:positionV>
                <wp:extent cx="3876675" cy="0"/>
                <wp:effectExtent l="9525" t="12065" r="9525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86.3pt;margin-top:12.8pt;width:30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"/>
            </w:pict>
          </mc:Fallback>
        </mc:AlternateContent>
      </w: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замещавшего выборную должность 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A35FD">
        <w:rPr>
          <w:rFonts w:ascii="Courier New" w:eastAsia="Times New Roman" w:hAnsi="Courier New" w:cs="Courier New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C4895" wp14:editId="4D892BC8">
                <wp:simplePos x="0" y="0"/>
                <wp:positionH relativeFrom="column">
                  <wp:posOffset>89535</wp:posOffset>
                </wp:positionH>
                <wp:positionV relativeFrom="paragraph">
                  <wp:posOffset>154940</wp:posOffset>
                </wp:positionV>
                <wp:extent cx="6200775" cy="0"/>
                <wp:effectExtent l="9525" t="12065" r="9525" b="69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7.05pt;margin-top:12.2pt;width:48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"/>
            </w:pict>
          </mc:Fallback>
        </mc:AlternateConten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дающих право на ежемесячную доплату к трудовой пенсии</w:t>
      </w:r>
    </w:p>
    <w:p w:rsidR="005A35FD" w:rsidRPr="005A35FD" w:rsidRDefault="005A35FD" w:rsidP="005A35FD">
      <w:pPr>
        <w:rPr>
          <w:lang w:eastAsia="ru-RU"/>
        </w:rPr>
      </w:pPr>
    </w:p>
    <w:tbl>
      <w:tblPr>
        <w:tblW w:w="10320" w:type="dxa"/>
        <w:tblInd w:w="-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859"/>
        <w:gridCol w:w="568"/>
        <w:gridCol w:w="702"/>
        <w:gridCol w:w="710"/>
        <w:gridCol w:w="1843"/>
        <w:gridCol w:w="567"/>
        <w:gridCol w:w="567"/>
        <w:gridCol w:w="567"/>
        <w:gridCol w:w="567"/>
        <w:gridCol w:w="609"/>
        <w:gridCol w:w="567"/>
        <w:gridCol w:w="525"/>
        <w:gridCol w:w="567"/>
        <w:gridCol w:w="567"/>
      </w:tblGrid>
      <w:tr w:rsidR="005A35FD" w:rsidRPr="005A35FD" w:rsidTr="003F48E6"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записи в трудовой книжке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органа местного самоуправления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Продолжительность периода замещения  выборных муниципальных должностей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Стаж,   применяемый для исчисления размера доплаты к пенсии</w:t>
            </w:r>
          </w:p>
        </w:tc>
      </w:tr>
      <w:tr w:rsidR="005A35FD" w:rsidRPr="005A35FD" w:rsidTr="003F48E6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календарном исчислении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льготном исчислении</w:t>
            </w:r>
          </w:p>
        </w:tc>
        <w:tc>
          <w:tcPr>
            <w:tcW w:w="16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</w:tr>
      <w:tr w:rsidR="005A35FD" w:rsidRPr="005A35FD" w:rsidTr="003F48E6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5FD" w:rsidRPr="005A35FD" w:rsidRDefault="005A35FD" w:rsidP="005A35F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</w:t>
            </w:r>
            <w:proofErr w:type="spellEnd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</w:t>
            </w:r>
            <w:proofErr w:type="spellEnd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</w:t>
            </w:r>
            <w:proofErr w:type="spellEnd"/>
            <w:r w:rsidRPr="005A35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5A35FD" w:rsidRPr="005A35FD" w:rsidTr="003F48E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5FD" w:rsidRPr="005A35FD" w:rsidTr="003F48E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5FD" w:rsidRPr="005A35FD" w:rsidTr="003F48E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5FD" w:rsidRPr="005A35FD" w:rsidTr="003F48E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5FD" w:rsidRPr="005A35FD" w:rsidTr="003F48E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FD" w:rsidRPr="005A35FD" w:rsidRDefault="005A35FD" w:rsidP="005A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rPr>
          <w:rFonts w:ascii="Arial" w:hAnsi="Arial" w:cs="Arial"/>
          <w:sz w:val="18"/>
          <w:szCs w:val="18"/>
        </w:rPr>
      </w:pPr>
    </w:p>
    <w:p w:rsidR="005A35FD" w:rsidRPr="005A35FD" w:rsidRDefault="005A35FD" w:rsidP="005A35FD"/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аппарата _________________________________________________________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</w:t>
      </w: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35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(подпись, фамилия, имя, отчество)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М.П.</w:t>
      </w: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 3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 </w:t>
      </w:r>
      <w:hyperlink r:id="rId31" w:anchor="sub_10000" w:history="1">
        <w:r w:rsidRPr="005A35FD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5A35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</w:t>
      </w: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пенсионном обеспечении лица,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замещавшего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муниципальную должность  в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муниципальном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«Палагайское»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Справка о размере должностного оклада,</w:t>
      </w: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применяемого при определении размера ежемесячной доплаты к пенсии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5A35FD" w:rsidRPr="005A35FD" w:rsidRDefault="005A35FD" w:rsidP="005A35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отчество)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замещавшего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должность _____________________________________________________</w:t>
      </w: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должности)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период с "__" __________ ____ г. по "__" ____________ ____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  должностного  оклада,  применяемого  при  определении  размера ежемесячной доплаты к пенсии,  в  расчетный  период составляет ________ рублей исходя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089"/>
        <w:gridCol w:w="1305"/>
        <w:gridCol w:w="2437"/>
        <w:gridCol w:w="1391"/>
      </w:tblGrid>
      <w:tr w:rsidR="005A35FD" w:rsidRPr="005A35FD" w:rsidTr="003F48E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Установленный должностной оклад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Должностной оклад, применяемый при определении размера ежемесячной доплаты к пенсии </w:t>
            </w:r>
          </w:p>
        </w:tc>
      </w:tr>
      <w:tr w:rsidR="005A35FD" w:rsidRPr="005A35FD" w:rsidTr="003F48E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период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(рублей в месяц)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повышения должностных окладов, коэффициент при неполном служебном дне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(рублей в месяц)</w:t>
            </w:r>
          </w:p>
        </w:tc>
      </w:tr>
      <w:tr w:rsidR="005A35FD" w:rsidRPr="005A35FD" w:rsidTr="003F48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__________ по _________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5FD" w:rsidRPr="005A35FD" w:rsidTr="003F48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__________ по _________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5FD" w:rsidRPr="005A35FD" w:rsidTr="003F48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35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__________ по _________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D" w:rsidRPr="005A35FD" w:rsidRDefault="005A35FD" w:rsidP="005A35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муниципального  органа _________________________________________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(подпись, инициалы, фамилия)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 бухгалтер __________________________________________________________</w:t>
      </w:r>
    </w:p>
    <w:p w:rsidR="005A35FD" w:rsidRPr="005A35FD" w:rsidRDefault="005A35FD" w:rsidP="005A35F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(подпись, инициалы, фамилия)</w:t>
      </w: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35FD" w:rsidRPr="005A35FD" w:rsidRDefault="005A35FD" w:rsidP="005A35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выдачи «____» __________ ___ </w:t>
      </w:r>
      <w:proofErr w:type="gramStart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A35FD" w:rsidRPr="005A35FD" w:rsidRDefault="005A35FD" w:rsidP="005A35F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Место для печати».</w:t>
      </w: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>
      <w:pPr>
        <w:jc w:val="right"/>
        <w:rPr>
          <w:b/>
          <w:bCs/>
          <w:color w:val="000080"/>
          <w:sz w:val="24"/>
          <w:szCs w:val="24"/>
        </w:rPr>
      </w:pPr>
    </w:p>
    <w:p w:rsidR="005A35FD" w:rsidRPr="005A35FD" w:rsidRDefault="005A35FD" w:rsidP="005A35FD"/>
    <w:p w:rsidR="005A35FD" w:rsidRPr="005A35FD" w:rsidRDefault="005A35FD" w:rsidP="005A35FD"/>
    <w:p w:rsidR="005A35FD" w:rsidRPr="005A35FD" w:rsidRDefault="005A35FD" w:rsidP="005A35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Cs w:val="24"/>
          <w:lang w:eastAsia="ru-RU"/>
        </w:rPr>
      </w:pPr>
    </w:p>
    <w:p w:rsidR="005A35FD" w:rsidRDefault="005A35FD"/>
    <w:sectPr w:rsidR="005A35FD" w:rsidSect="00A20D5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2B0"/>
    <w:multiLevelType w:val="hybridMultilevel"/>
    <w:tmpl w:val="A50A060E"/>
    <w:lvl w:ilvl="0" w:tplc="8AAA17B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146BE5"/>
    <w:multiLevelType w:val="hybridMultilevel"/>
    <w:tmpl w:val="FC2A74F8"/>
    <w:lvl w:ilvl="0" w:tplc="F26E06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23A74"/>
    <w:multiLevelType w:val="hybridMultilevel"/>
    <w:tmpl w:val="60B0B3D4"/>
    <w:lvl w:ilvl="0" w:tplc="10E43ECA">
      <w:start w:val="1"/>
      <w:numFmt w:val="decimal"/>
      <w:lvlText w:val="%1."/>
      <w:lvlJc w:val="left"/>
      <w:pPr>
        <w:ind w:left="10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1E"/>
    <w:rsid w:val="000260DB"/>
    <w:rsid w:val="00030F63"/>
    <w:rsid w:val="000D06CB"/>
    <w:rsid w:val="002777B8"/>
    <w:rsid w:val="004853B9"/>
    <w:rsid w:val="004B0E13"/>
    <w:rsid w:val="005A35FD"/>
    <w:rsid w:val="00A04E28"/>
    <w:rsid w:val="00AC3036"/>
    <w:rsid w:val="00E7731E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3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C30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C3036"/>
    <w:pPr>
      <w:widowControl w:val="0"/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5A35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3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C30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C3036"/>
    <w:pPr>
      <w:widowControl w:val="0"/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5A35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6F25986C3AC3B625F2BEED122A7B6D270CB09C767A2AD7D37AAC1BB0VEeCE" TargetMode="External"/><Relationship Id="rId13" Type="http://schemas.openxmlformats.org/officeDocument/2006/relationships/hyperlink" Target="consultantplus://offline/ref=C429BD7B004FF076F8570042F9885C3EF94B32FE14E265D3D3ECFD22ED90C779A5824281221F46F5N7lDG" TargetMode="External"/><Relationship Id="rId18" Type="http://schemas.openxmlformats.org/officeDocument/2006/relationships/hyperlink" Target="consultantplus://offline/ref=C429BD7B004FF076F8570042F9885C3EF94B32FE14E265D3D3ECFD22ED90C779A582428625N1lDG" TargetMode="External"/><Relationship Id="rId26" Type="http://schemas.openxmlformats.org/officeDocument/2006/relationships/hyperlink" Target="consultantplus://offline/ref=C91F79AAB7A56A7B793AA0CAE3DC0CC88E25A5BDE9F74E2BC3D23CD11DvA23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429BD7B004FF076F8570042F9885C3EF94B32FE14E265D3D3ECFD22ED90C779A582428625N1lAG" TargetMode="External"/><Relationship Id="rId7" Type="http://schemas.openxmlformats.org/officeDocument/2006/relationships/hyperlink" Target="consultantplus://offline/ref=296F25986C3AC3B625F2BEED122A7B6D270EB2917D792AD7D37AAC1BB0ECC56F480EB915B7VBeDE" TargetMode="External"/><Relationship Id="rId12" Type="http://schemas.openxmlformats.org/officeDocument/2006/relationships/hyperlink" Target="consultantplus://offline/ref=C429BD7B004FF076F8570042F9885C3EF94B32FE14E265D3D3ECFD22ED90C779A5824281221F45F1N7lDG" TargetMode="External"/><Relationship Id="rId17" Type="http://schemas.openxmlformats.org/officeDocument/2006/relationships/hyperlink" Target="consultantplus://offline/ref=C429BD7B004FF076F8570042F9885C3EF94B32FE14E265D3D3ECFD22ED90C779A5824281221F45F7N7l5G" TargetMode="External"/><Relationship Id="rId25" Type="http://schemas.openxmlformats.org/officeDocument/2006/relationships/hyperlink" Target="consultantplus://offline/ref=C91F79AAB7A56A7B793ABEC7F5B052C08C2BFDB5ECF045749D8D678C4AAA684199B439101D179C4B3BF174v727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29BD7B004FF076F8570042F9885C3EF94B32FE14E265D3D3ECFD22ED90C779A5824281221E43F6N7l7G" TargetMode="External"/><Relationship Id="rId20" Type="http://schemas.openxmlformats.org/officeDocument/2006/relationships/hyperlink" Target="consultantplus://offline/ref=C429BD7B004FF076F8570042F9885C3EF94B32FE14E265D3D3ECFD22ED90C779A5824281221E42F2N7l6G" TargetMode="External"/><Relationship Id="rId29" Type="http://schemas.openxmlformats.org/officeDocument/2006/relationships/hyperlink" Target="../../../../Downloads/R-24.7-23.07.2014%20(1)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96F25986C3AC3B625F2BEED122A7B6D270FB391727C2AD7D37AAC1BB0ECC56F480EB914B6VBeFE" TargetMode="External"/><Relationship Id="rId24" Type="http://schemas.openxmlformats.org/officeDocument/2006/relationships/hyperlink" Target="consultantplus://offline/ref=8ABE21DDFEFEC353F4F819D2F98A198334AB90D74B31919183B6075953D5F22DE1939C6889C24BE487157B6EA5C88AAFAAE18BCF4FC43AD27F7DDA3CNCK8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29BD7B004FF076F8570042F9885C3EF94B32FE14E265D3D3ECFD22ED90C779A5824281221E43F6N7l4G" TargetMode="External"/><Relationship Id="rId23" Type="http://schemas.openxmlformats.org/officeDocument/2006/relationships/hyperlink" Target="consultantplus://offline/ref=C429BD7B004FF076F8570042F9885C3EF94B32FE14E265D3D3ECFD22ED90C779A5824281221E40F9N7l4G" TargetMode="External"/><Relationship Id="rId28" Type="http://schemas.openxmlformats.org/officeDocument/2006/relationships/hyperlink" Target="../../../../Downloads/R-24.7-23.07.2014%20(1).doc" TargetMode="External"/><Relationship Id="rId10" Type="http://schemas.openxmlformats.org/officeDocument/2006/relationships/hyperlink" Target="consultantplus://offline/ref=296F25986C3AC3B625F2BEED122A7B6D270CB09C767A2AD7D37AAC1BB0VEeCE" TargetMode="External"/><Relationship Id="rId19" Type="http://schemas.openxmlformats.org/officeDocument/2006/relationships/hyperlink" Target="consultantplus://offline/ref=C429BD7B004FF076F8570042F9885C3EF94B32FE14E265D3D3ECFD22ED90C779A5824281221E42F1N7lDG" TargetMode="External"/><Relationship Id="rId31" Type="http://schemas.openxmlformats.org/officeDocument/2006/relationships/hyperlink" Target="../../../../Downloads/R-24.7-23.07.2014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6F25986C3AC3B625F2BEED122A7B6D270FB391727C2AD7D37AAC1BB0VEeCE" TargetMode="External"/><Relationship Id="rId14" Type="http://schemas.openxmlformats.org/officeDocument/2006/relationships/hyperlink" Target="consultantplus://offline/ref=C429BD7B004FF076F8570042F9885C3EF94B32FE14E265D3D3ECFD22ED90C779A5824281221E43F5N7l3G" TargetMode="External"/><Relationship Id="rId22" Type="http://schemas.openxmlformats.org/officeDocument/2006/relationships/hyperlink" Target="consultantplus://offline/ref=C429BD7B004FF076F8570042F9885C3EF94B32FE14E265D3D3ECFD22ED90C779A5824281221E40F8N7lDG" TargetMode="External"/><Relationship Id="rId27" Type="http://schemas.openxmlformats.org/officeDocument/2006/relationships/hyperlink" Target="consultantplus://offline/ref=C91F79AAB7A56A7B793AA0CAE3DC0CC88E26A6B0EDF14E2BC3D23CD11DA36216DEFB6052591A9B4Fv329H" TargetMode="External"/><Relationship Id="rId30" Type="http://schemas.openxmlformats.org/officeDocument/2006/relationships/hyperlink" Target="../../../../Downloads/R-24.7-23.07.2014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2021-02-19T04:40:00Z</cp:lastPrinted>
  <dcterms:created xsi:type="dcterms:W3CDTF">2021-02-18T10:19:00Z</dcterms:created>
  <dcterms:modified xsi:type="dcterms:W3CDTF">2021-02-25T09:59:00Z</dcterms:modified>
</cp:coreProperties>
</file>