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</w:t>
      </w:r>
    </w:p>
    <w:p w:rsid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Тема: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Обсуждение проек</w:t>
      </w:r>
      <w:r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Устав 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89718C" w:rsidRDefault="0089718C" w:rsidP="00EE1D54">
      <w:pPr>
        <w:pStyle w:val="1"/>
        <w:shd w:val="clear" w:color="auto" w:fill="auto"/>
        <w:spacing w:before="0"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Дата: </w:t>
      </w:r>
      <w:r w:rsidR="002C66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24 августа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46E3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Время: </w:t>
      </w:r>
      <w:r w:rsidRPr="00EE1D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</w:t>
      </w:r>
      <w:r w:rsidRPr="00EE1D54">
        <w:rPr>
          <w:rStyle w:val="51"/>
          <w:rFonts w:ascii="Times New Roman" w:hAnsi="Times New Roman" w:cs="Times New Roman"/>
          <w:bCs/>
          <w:sz w:val="28"/>
          <w:szCs w:val="28"/>
        </w:rPr>
        <w:t>часов</w:t>
      </w:r>
      <w:r w:rsidRPr="00EE1D54">
        <w:rPr>
          <w:rStyle w:val="5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1D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00 </w:t>
      </w:r>
      <w:r w:rsidRPr="00EE1D54">
        <w:rPr>
          <w:rStyle w:val="51"/>
          <w:rFonts w:ascii="Times New Roman" w:hAnsi="Times New Roman" w:cs="Times New Roman"/>
          <w:bCs/>
          <w:sz w:val="28"/>
          <w:szCs w:val="28"/>
        </w:rPr>
        <w:t>минут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Место проведения слушаний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-актовый зал Администрации района</w:t>
      </w:r>
    </w:p>
    <w:p w:rsidR="0089718C" w:rsidRDefault="0089718C" w:rsidP="00EE1D54">
      <w:pPr>
        <w:pStyle w:val="1"/>
        <w:shd w:val="clear" w:color="auto" w:fill="auto"/>
        <w:spacing w:before="0" w:after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слушаний: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Постановления Главы 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 от </w:t>
      </w:r>
      <w:r w:rsidR="002C66FF">
        <w:rPr>
          <w:rFonts w:ascii="Times New Roman" w:hAnsi="Times New Roman" w:cs="Times New Roman"/>
          <w:color w:val="000000"/>
          <w:sz w:val="28"/>
          <w:szCs w:val="28"/>
        </w:rPr>
        <w:t xml:space="preserve">11 августа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46E3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46E3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C66F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«О назначении публичных слушаний».</w:t>
      </w:r>
    </w:p>
    <w:p w:rsidR="0089718C" w:rsidRDefault="0089718C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Волков Илья Евгеньевич, начальник отдела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 кадровой работы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Бельтюкова Светлана Анатольевна, начальник отдела организационной работы Совета депутатов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Информация о времени, месте и теме публичных слушаний проводилась путем размещения информации в сети «Интернет», в здании администрации Юкаменского района, районной библиотеке, филиалах центральной библиотечной системы, вручались извещения руководителям общественных организаций.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2C66FF">
        <w:rPr>
          <w:rFonts w:ascii="Times New Roman" w:hAnsi="Times New Roman" w:cs="Times New Roman"/>
          <w:color w:val="000000"/>
          <w:sz w:val="28"/>
          <w:szCs w:val="28"/>
        </w:rPr>
        <w:t>29</w:t>
      </w:r>
      <w:bookmarkStart w:id="0" w:name="_GoBack"/>
      <w:bookmarkEnd w:id="0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обладающих активным избирательным правом.</w:t>
      </w:r>
    </w:p>
    <w:p w:rsidR="0089718C" w:rsidRDefault="0089718C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Слушали:</w:t>
      </w:r>
    </w:p>
    <w:p w:rsidR="00EE1D54" w:rsidRPr="00EE1D54" w:rsidRDefault="00EE1D54" w:rsidP="00EE1D54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Style w:val="a4"/>
          <w:rFonts w:ascii="Times New Roman" w:hAnsi="Times New Roman" w:cs="Times New Roman"/>
          <w:sz w:val="28"/>
          <w:szCs w:val="28"/>
        </w:rPr>
        <w:t>Волкова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И.Е.</w:t>
      </w:r>
      <w:r w:rsidRPr="00EE1D54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начальника отдела правовой и кадровой работы администрации района, который ознакомил с проектом решения «О внесении изменений в Устав 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</w:p>
    <w:p w:rsidR="00EE1D54" w:rsidRPr="00EE1D54" w:rsidRDefault="00EE1D54" w:rsidP="00EE1D54">
      <w:pPr>
        <w:pStyle w:val="5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Решили:</w:t>
      </w:r>
    </w:p>
    <w:p w:rsidR="00EE1D54" w:rsidRPr="00EE1D54" w:rsidRDefault="00EE1D54" w:rsidP="00EE1D54">
      <w:pPr>
        <w:pStyle w:val="1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Рекомендовать сессии Совета депутатов утвердить проект 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Устав 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</w:p>
    <w:p w:rsidR="00EE1D54" w:rsidRPr="00EE1D54" w:rsidRDefault="00EE1D54" w:rsidP="00EE1D54">
      <w:pPr>
        <w:pStyle w:val="1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D54">
        <w:rPr>
          <w:rFonts w:ascii="Times New Roman" w:hAnsi="Times New Roman" w:cs="Times New Roman"/>
          <w:color w:val="000000"/>
          <w:sz w:val="28"/>
          <w:szCs w:val="28"/>
        </w:rPr>
        <w:t>Опубликовать протокол в Вестнике правовых актов органов местного самоуправления муниципального образования «</w:t>
      </w:r>
      <w:proofErr w:type="spellStart"/>
      <w:r w:rsidRPr="00EE1D54">
        <w:rPr>
          <w:rFonts w:ascii="Times New Roman" w:hAnsi="Times New Roman" w:cs="Times New Roman"/>
          <w:color w:val="000000"/>
          <w:sz w:val="28"/>
          <w:szCs w:val="28"/>
        </w:rPr>
        <w:t>Юкаменский</w:t>
      </w:r>
      <w:proofErr w:type="spellEnd"/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район», в с</w:t>
      </w:r>
      <w:r>
        <w:rPr>
          <w:rFonts w:ascii="Times New Roman" w:hAnsi="Times New Roman" w:cs="Times New Roman"/>
          <w:color w:val="000000"/>
          <w:sz w:val="28"/>
          <w:szCs w:val="28"/>
        </w:rPr>
        <w:t>ети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E1D54">
        <w:rPr>
          <w:rFonts w:ascii="Times New Roman" w:hAnsi="Times New Roman" w:cs="Times New Roman"/>
          <w:color w:val="000000"/>
          <w:sz w:val="28"/>
          <w:szCs w:val="28"/>
        </w:rPr>
        <w:t>нтернет.</w:t>
      </w:r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Председательствующий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И.Е.Волков</w:t>
      </w:r>
      <w:proofErr w:type="spellEnd"/>
    </w:p>
    <w:p w:rsidR="00EE1D54" w:rsidRDefault="00EE1D54" w:rsidP="00EE1D54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534B7" w:rsidRDefault="00EE1D54" w:rsidP="0089718C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С.А.Бельтюкова</w:t>
      </w:r>
      <w:proofErr w:type="spellEnd"/>
    </w:p>
    <w:p w:rsidR="00EE1D54" w:rsidRDefault="00EE1D54"/>
    <w:sectPr w:rsidR="00EE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54"/>
    <w:rsid w:val="00046E30"/>
    <w:rsid w:val="00082C1E"/>
    <w:rsid w:val="002C66FF"/>
    <w:rsid w:val="008534B7"/>
    <w:rsid w:val="0089718C"/>
    <w:rsid w:val="00E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1D54"/>
    <w:rPr>
      <w:rFonts w:ascii="Batang" w:eastAsia="Batang" w:hAnsi="Batang" w:cs="Batang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D54"/>
    <w:rPr>
      <w:rFonts w:ascii="Batang" w:eastAsia="Batang" w:hAnsi="Batang" w:cs="Batang"/>
      <w:b/>
      <w:bCs/>
      <w:shd w:val="clear" w:color="auto" w:fill="FFFFFF"/>
    </w:rPr>
  </w:style>
  <w:style w:type="character" w:customStyle="1" w:styleId="a4">
    <w:name w:val="Основной текст + Полужирный"/>
    <w:basedOn w:val="a3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 + Не полужирный"/>
    <w:basedOn w:val="5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EE1D54"/>
    <w:pPr>
      <w:widowControl w:val="0"/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</w:rPr>
  </w:style>
  <w:style w:type="paragraph" w:customStyle="1" w:styleId="50">
    <w:name w:val="Основной текст (5)"/>
    <w:basedOn w:val="a"/>
    <w:link w:val="5"/>
    <w:rsid w:val="00EE1D54"/>
    <w:pPr>
      <w:widowControl w:val="0"/>
      <w:shd w:val="clear" w:color="auto" w:fill="FFFFFF"/>
      <w:spacing w:before="300" w:after="0" w:line="298" w:lineRule="exact"/>
    </w:pPr>
    <w:rPr>
      <w:rFonts w:ascii="Batang" w:eastAsia="Batang" w:hAnsi="Batang" w:cs="Batan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1D54"/>
    <w:rPr>
      <w:rFonts w:ascii="Batang" w:eastAsia="Batang" w:hAnsi="Batang" w:cs="Batang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D54"/>
    <w:rPr>
      <w:rFonts w:ascii="Batang" w:eastAsia="Batang" w:hAnsi="Batang" w:cs="Batang"/>
      <w:b/>
      <w:bCs/>
      <w:shd w:val="clear" w:color="auto" w:fill="FFFFFF"/>
    </w:rPr>
  </w:style>
  <w:style w:type="character" w:customStyle="1" w:styleId="a4">
    <w:name w:val="Основной текст + Полужирный"/>
    <w:basedOn w:val="a3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 + Не полужирный"/>
    <w:basedOn w:val="5"/>
    <w:rsid w:val="00EE1D54"/>
    <w:rPr>
      <w:rFonts w:ascii="Batang" w:eastAsia="Batang" w:hAnsi="Batang" w:cs="Batang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EE1D54"/>
    <w:pPr>
      <w:widowControl w:val="0"/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</w:rPr>
  </w:style>
  <w:style w:type="paragraph" w:customStyle="1" w:styleId="50">
    <w:name w:val="Основной текст (5)"/>
    <w:basedOn w:val="a"/>
    <w:link w:val="5"/>
    <w:rsid w:val="00EE1D54"/>
    <w:pPr>
      <w:widowControl w:val="0"/>
      <w:shd w:val="clear" w:color="auto" w:fill="FFFFFF"/>
      <w:spacing w:before="300" w:after="0" w:line="298" w:lineRule="exact"/>
    </w:pPr>
    <w:rPr>
      <w:rFonts w:ascii="Batang" w:eastAsia="Batang" w:hAnsi="Batang" w:cs="Batan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2020-08-26T04:52:00Z</cp:lastPrinted>
  <dcterms:created xsi:type="dcterms:W3CDTF">2020-08-26T04:51:00Z</dcterms:created>
  <dcterms:modified xsi:type="dcterms:W3CDTF">2020-08-26T04:52:00Z</dcterms:modified>
</cp:coreProperties>
</file>